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7E6FC" w14:textId="77777777" w:rsidR="00A335A8" w:rsidRDefault="00A335A8">
      <w:pPr>
        <w:rPr>
          <w:b/>
          <w:sz w:val="20"/>
        </w:rPr>
      </w:pPr>
    </w:p>
    <w:p w14:paraId="5F4546A9" w14:textId="77777777" w:rsidR="00A335A8" w:rsidRDefault="00121E81">
      <w:pPr>
        <w:tabs>
          <w:tab w:val="center" w:pos="7553"/>
        </w:tabs>
        <w:jc w:val="center"/>
        <w:rPr>
          <w:sz w:val="20"/>
        </w:rPr>
      </w:pPr>
      <w:r>
        <w:rPr>
          <w:b/>
          <w:sz w:val="20"/>
        </w:rPr>
        <w:t>ALTERNATIVE RATE ADJUSTMENT (ARF)</w:t>
      </w:r>
    </w:p>
    <w:p w14:paraId="7FB497A2" w14:textId="77777777" w:rsidR="00A335A8" w:rsidRDefault="00A335A8">
      <w:pPr>
        <w:jc w:val="center"/>
        <w:rPr>
          <w:sz w:val="20"/>
          <w:u w:val="single"/>
        </w:rPr>
      </w:pPr>
    </w:p>
    <w:p w14:paraId="4E2A24AD" w14:textId="77777777" w:rsidR="00A335A8" w:rsidRDefault="00121E81">
      <w:pPr>
        <w:tabs>
          <w:tab w:val="center" w:pos="7553"/>
        </w:tabs>
        <w:jc w:val="center"/>
        <w:rPr>
          <w:sz w:val="20"/>
        </w:rPr>
      </w:pPr>
      <w:r>
        <w:rPr>
          <w:sz w:val="20"/>
          <w:u w:val="single"/>
        </w:rPr>
        <w:t>Filing Requirements Checklist</w:t>
      </w:r>
    </w:p>
    <w:p w14:paraId="41CDE062" w14:textId="77777777" w:rsidR="00A335A8" w:rsidRDefault="00A335A8">
      <w:pPr>
        <w:jc w:val="center"/>
        <w:rPr>
          <w:sz w:val="20"/>
        </w:rPr>
      </w:pPr>
    </w:p>
    <w:p w14:paraId="1225D9C9" w14:textId="77777777" w:rsidR="00A335A8" w:rsidRDefault="00121E81">
      <w:pPr>
        <w:tabs>
          <w:tab w:val="center" w:pos="7553"/>
        </w:tabs>
        <w:jc w:val="center"/>
        <w:rPr>
          <w:sz w:val="20"/>
        </w:rPr>
      </w:pPr>
      <w:r>
        <w:rPr>
          <w:sz w:val="20"/>
        </w:rPr>
        <w:t>(Applicable Regulation:  807 KAR 5:076)</w:t>
      </w:r>
    </w:p>
    <w:p w14:paraId="5120A0C0" w14:textId="77777777" w:rsidR="00A335A8" w:rsidRDefault="00A335A8">
      <w:pPr>
        <w:jc w:val="center"/>
        <w:rPr>
          <w:sz w:val="20"/>
        </w:rPr>
      </w:pPr>
    </w:p>
    <w:p w14:paraId="6BC3D072" w14:textId="77777777" w:rsidR="00A335A8" w:rsidRDefault="00A335A8">
      <w:pPr>
        <w:jc w:val="center"/>
        <w:rPr>
          <w:sz w:val="20"/>
        </w:rPr>
      </w:pPr>
    </w:p>
    <w:p w14:paraId="5220986E" w14:textId="77777777" w:rsidR="00A335A8" w:rsidRDefault="00A335A8">
      <w:pPr>
        <w:jc w:val="center"/>
        <w:rPr>
          <w:sz w:val="20"/>
        </w:rPr>
      </w:pPr>
    </w:p>
    <w:tbl>
      <w:tblPr>
        <w:tblW w:w="0" w:type="auto"/>
        <w:tblLayout w:type="fixed"/>
        <w:tblLook w:val="0000" w:firstRow="0" w:lastRow="0" w:firstColumn="0" w:lastColumn="0" w:noHBand="0" w:noVBand="0"/>
      </w:tblPr>
      <w:tblGrid>
        <w:gridCol w:w="1098"/>
        <w:gridCol w:w="1350"/>
        <w:gridCol w:w="1683"/>
        <w:gridCol w:w="2457"/>
        <w:gridCol w:w="1710"/>
        <w:gridCol w:w="1800"/>
        <w:gridCol w:w="2250"/>
        <w:gridCol w:w="1530"/>
      </w:tblGrid>
      <w:tr w:rsidR="00A335A8" w14:paraId="1DEF54F4" w14:textId="77777777">
        <w:tc>
          <w:tcPr>
            <w:tcW w:w="1098" w:type="dxa"/>
          </w:tcPr>
          <w:p w14:paraId="478486E8" w14:textId="77777777" w:rsidR="00A335A8" w:rsidRDefault="00121E81">
            <w:pPr>
              <w:rPr>
                <w:sz w:val="20"/>
              </w:rPr>
            </w:pPr>
            <w:r>
              <w:rPr>
                <w:sz w:val="20"/>
              </w:rPr>
              <w:t>Case No.</w:t>
            </w:r>
          </w:p>
        </w:tc>
        <w:tc>
          <w:tcPr>
            <w:tcW w:w="1350" w:type="dxa"/>
            <w:tcBorders>
              <w:bottom w:val="single" w:sz="4" w:space="0" w:color="auto"/>
            </w:tcBorders>
          </w:tcPr>
          <w:p w14:paraId="42384F0B" w14:textId="77777777" w:rsidR="00A335A8" w:rsidRDefault="00A335A8">
            <w:pPr>
              <w:jc w:val="center"/>
              <w:rPr>
                <w:sz w:val="20"/>
              </w:rPr>
            </w:pPr>
          </w:p>
        </w:tc>
        <w:tc>
          <w:tcPr>
            <w:tcW w:w="1683" w:type="dxa"/>
          </w:tcPr>
          <w:p w14:paraId="053D2DE5" w14:textId="77777777" w:rsidR="00A335A8" w:rsidRDefault="00121E81">
            <w:pPr>
              <w:jc w:val="center"/>
              <w:rPr>
                <w:sz w:val="20"/>
              </w:rPr>
            </w:pPr>
            <w:r>
              <w:rPr>
                <w:sz w:val="20"/>
              </w:rPr>
              <w:t>Applicant Name</w:t>
            </w:r>
          </w:p>
        </w:tc>
        <w:tc>
          <w:tcPr>
            <w:tcW w:w="2457" w:type="dxa"/>
            <w:tcBorders>
              <w:bottom w:val="single" w:sz="4" w:space="0" w:color="auto"/>
            </w:tcBorders>
          </w:tcPr>
          <w:p w14:paraId="171655F4" w14:textId="77777777" w:rsidR="00A335A8" w:rsidRDefault="00A335A8">
            <w:pPr>
              <w:jc w:val="center"/>
              <w:rPr>
                <w:sz w:val="20"/>
              </w:rPr>
            </w:pPr>
          </w:p>
        </w:tc>
        <w:tc>
          <w:tcPr>
            <w:tcW w:w="1710" w:type="dxa"/>
          </w:tcPr>
          <w:p w14:paraId="4EEC281D" w14:textId="77777777" w:rsidR="00A335A8" w:rsidRDefault="00121E81">
            <w:pPr>
              <w:jc w:val="center"/>
              <w:rPr>
                <w:sz w:val="20"/>
              </w:rPr>
            </w:pPr>
            <w:r>
              <w:rPr>
                <w:sz w:val="20"/>
              </w:rPr>
              <w:t>Received Date</w:t>
            </w:r>
          </w:p>
        </w:tc>
        <w:tc>
          <w:tcPr>
            <w:tcW w:w="1800" w:type="dxa"/>
            <w:tcBorders>
              <w:bottom w:val="single" w:sz="4" w:space="0" w:color="auto"/>
            </w:tcBorders>
          </w:tcPr>
          <w:p w14:paraId="54CBBC65" w14:textId="77777777" w:rsidR="00A335A8" w:rsidRDefault="00A335A8">
            <w:pPr>
              <w:jc w:val="center"/>
              <w:rPr>
                <w:sz w:val="20"/>
              </w:rPr>
            </w:pPr>
          </w:p>
        </w:tc>
        <w:tc>
          <w:tcPr>
            <w:tcW w:w="2250" w:type="dxa"/>
          </w:tcPr>
          <w:p w14:paraId="2707630F" w14:textId="77777777" w:rsidR="00A335A8" w:rsidRDefault="00121E81">
            <w:pPr>
              <w:jc w:val="center"/>
              <w:rPr>
                <w:sz w:val="20"/>
              </w:rPr>
            </w:pPr>
            <w:r>
              <w:rPr>
                <w:sz w:val="20"/>
              </w:rPr>
              <w:t>Form Circulation Date</w:t>
            </w:r>
          </w:p>
        </w:tc>
        <w:tc>
          <w:tcPr>
            <w:tcW w:w="1530" w:type="dxa"/>
            <w:tcBorders>
              <w:bottom w:val="single" w:sz="4" w:space="0" w:color="auto"/>
            </w:tcBorders>
          </w:tcPr>
          <w:p w14:paraId="616FED4C" w14:textId="77777777" w:rsidR="00A335A8" w:rsidRDefault="00A335A8">
            <w:pPr>
              <w:jc w:val="center"/>
              <w:rPr>
                <w:sz w:val="20"/>
              </w:rPr>
            </w:pPr>
          </w:p>
        </w:tc>
      </w:tr>
    </w:tbl>
    <w:p w14:paraId="019ACE0A" w14:textId="77777777" w:rsidR="00A335A8" w:rsidRDefault="00A335A8">
      <w:pPr>
        <w:jc w:val="center"/>
        <w:rPr>
          <w:sz w:val="20"/>
        </w:rPr>
      </w:pPr>
    </w:p>
    <w:tbl>
      <w:tblPr>
        <w:tblW w:w="0" w:type="auto"/>
        <w:tblLayout w:type="fixed"/>
        <w:tblLook w:val="0000" w:firstRow="0" w:lastRow="0" w:firstColumn="0" w:lastColumn="0" w:noHBand="0" w:noVBand="0"/>
      </w:tblPr>
      <w:tblGrid>
        <w:gridCol w:w="1548"/>
        <w:gridCol w:w="630"/>
        <w:gridCol w:w="11718"/>
      </w:tblGrid>
      <w:tr w:rsidR="00A335A8" w14:paraId="26517387" w14:textId="77777777">
        <w:tc>
          <w:tcPr>
            <w:tcW w:w="1548" w:type="dxa"/>
          </w:tcPr>
          <w:p w14:paraId="2ADF0E5B" w14:textId="77777777" w:rsidR="00A335A8" w:rsidRDefault="00121E81">
            <w:pPr>
              <w:rPr>
                <w:sz w:val="20"/>
              </w:rPr>
            </w:pPr>
            <w:r>
              <w:rPr>
                <w:sz w:val="20"/>
              </w:rPr>
              <w:t>Instructions:</w:t>
            </w:r>
          </w:p>
        </w:tc>
        <w:tc>
          <w:tcPr>
            <w:tcW w:w="630" w:type="dxa"/>
          </w:tcPr>
          <w:p w14:paraId="4A367FCB" w14:textId="77777777" w:rsidR="00A335A8" w:rsidRDefault="00A335A8">
            <w:pPr>
              <w:rPr>
                <w:sz w:val="20"/>
              </w:rPr>
            </w:pPr>
          </w:p>
        </w:tc>
        <w:tc>
          <w:tcPr>
            <w:tcW w:w="11718" w:type="dxa"/>
          </w:tcPr>
          <w:p w14:paraId="27D15FB5" w14:textId="77777777" w:rsidR="00A335A8" w:rsidRDefault="00A335A8">
            <w:pPr>
              <w:rPr>
                <w:sz w:val="20"/>
              </w:rPr>
            </w:pPr>
          </w:p>
        </w:tc>
      </w:tr>
      <w:tr w:rsidR="00A335A8" w14:paraId="2EF66325" w14:textId="77777777">
        <w:tc>
          <w:tcPr>
            <w:tcW w:w="1548" w:type="dxa"/>
          </w:tcPr>
          <w:p w14:paraId="1DC9D48B" w14:textId="77777777" w:rsidR="00A335A8" w:rsidRDefault="00A335A8">
            <w:pPr>
              <w:rPr>
                <w:sz w:val="20"/>
              </w:rPr>
            </w:pPr>
          </w:p>
        </w:tc>
        <w:tc>
          <w:tcPr>
            <w:tcW w:w="630" w:type="dxa"/>
          </w:tcPr>
          <w:p w14:paraId="62EB8B72" w14:textId="77777777" w:rsidR="00A335A8" w:rsidRDefault="00121E81">
            <w:pPr>
              <w:rPr>
                <w:sz w:val="20"/>
              </w:rPr>
            </w:pPr>
            <w:r>
              <w:rPr>
                <w:sz w:val="20"/>
              </w:rPr>
              <w:t>1)</w:t>
            </w:r>
          </w:p>
        </w:tc>
        <w:tc>
          <w:tcPr>
            <w:tcW w:w="11718" w:type="dxa"/>
          </w:tcPr>
          <w:p w14:paraId="0151820A" w14:textId="77777777" w:rsidR="00A335A8" w:rsidRDefault="00121E81">
            <w:pPr>
              <w:rPr>
                <w:sz w:val="20"/>
              </w:rPr>
            </w:pPr>
            <w:r>
              <w:rPr>
                <w:sz w:val="20"/>
              </w:rPr>
              <w:t xml:space="preserve">Each division noted by checkmark </w:t>
            </w:r>
            <w:proofErr w:type="gramStart"/>
            <w:r>
              <w:rPr>
                <w:sz w:val="20"/>
              </w:rPr>
              <w:t>( )</w:t>
            </w:r>
            <w:proofErr w:type="gramEnd"/>
            <w:r>
              <w:rPr>
                <w:sz w:val="20"/>
              </w:rPr>
              <w:t xml:space="preserve"> is to complete its review and </w:t>
            </w:r>
            <w:r w:rsidR="00877737">
              <w:rPr>
                <w:sz w:val="20"/>
              </w:rPr>
              <w:t>return</w:t>
            </w:r>
            <w:r>
              <w:rPr>
                <w:sz w:val="20"/>
              </w:rPr>
              <w:t xml:space="preserve"> within </w:t>
            </w:r>
            <w:r w:rsidR="00A172A7">
              <w:rPr>
                <w:sz w:val="20"/>
              </w:rPr>
              <w:t>three business</w:t>
            </w:r>
            <w:r>
              <w:rPr>
                <w:sz w:val="20"/>
              </w:rPr>
              <w:t xml:space="preserve"> days of receipt.</w:t>
            </w:r>
          </w:p>
        </w:tc>
      </w:tr>
      <w:tr w:rsidR="00A335A8" w14:paraId="1C90D0C4" w14:textId="77777777">
        <w:tc>
          <w:tcPr>
            <w:tcW w:w="1548" w:type="dxa"/>
          </w:tcPr>
          <w:p w14:paraId="3D464E0C" w14:textId="77777777" w:rsidR="00A335A8" w:rsidRDefault="00A335A8">
            <w:pPr>
              <w:rPr>
                <w:sz w:val="20"/>
              </w:rPr>
            </w:pPr>
          </w:p>
        </w:tc>
        <w:tc>
          <w:tcPr>
            <w:tcW w:w="630" w:type="dxa"/>
          </w:tcPr>
          <w:p w14:paraId="4D2CEBE7" w14:textId="77777777" w:rsidR="00A335A8" w:rsidRDefault="00121E81">
            <w:pPr>
              <w:rPr>
                <w:sz w:val="20"/>
              </w:rPr>
            </w:pPr>
            <w:r>
              <w:rPr>
                <w:sz w:val="20"/>
              </w:rPr>
              <w:t>2)</w:t>
            </w:r>
          </w:p>
        </w:tc>
        <w:tc>
          <w:tcPr>
            <w:tcW w:w="11718" w:type="dxa"/>
          </w:tcPr>
          <w:p w14:paraId="4F62CE4A" w14:textId="77777777" w:rsidR="00A335A8" w:rsidRDefault="00121E81">
            <w:pPr>
              <w:rPr>
                <w:sz w:val="20"/>
              </w:rPr>
            </w:pPr>
            <w:r>
              <w:rPr>
                <w:sz w:val="20"/>
              </w:rPr>
              <w:t>This form is to list only the specific filing deficiencies as identified in the regulations.  If additional information is needed, an information request must be issued.</w:t>
            </w:r>
          </w:p>
        </w:tc>
      </w:tr>
      <w:tr w:rsidR="00A335A8" w14:paraId="364E960D" w14:textId="77777777">
        <w:tc>
          <w:tcPr>
            <w:tcW w:w="1548" w:type="dxa"/>
          </w:tcPr>
          <w:p w14:paraId="7AA5A78C" w14:textId="77777777" w:rsidR="00A335A8" w:rsidRDefault="00A335A8">
            <w:pPr>
              <w:rPr>
                <w:sz w:val="20"/>
              </w:rPr>
            </w:pPr>
          </w:p>
        </w:tc>
        <w:tc>
          <w:tcPr>
            <w:tcW w:w="630" w:type="dxa"/>
          </w:tcPr>
          <w:p w14:paraId="4019967A" w14:textId="77777777" w:rsidR="00A335A8" w:rsidRDefault="00121E81">
            <w:pPr>
              <w:rPr>
                <w:sz w:val="20"/>
              </w:rPr>
            </w:pPr>
            <w:r>
              <w:rPr>
                <w:sz w:val="20"/>
              </w:rPr>
              <w:t>3)</w:t>
            </w:r>
          </w:p>
        </w:tc>
        <w:tc>
          <w:tcPr>
            <w:tcW w:w="11718" w:type="dxa"/>
          </w:tcPr>
          <w:p w14:paraId="30AEA076" w14:textId="77777777" w:rsidR="00A335A8" w:rsidRDefault="00121E81">
            <w:pPr>
              <w:rPr>
                <w:sz w:val="20"/>
              </w:rPr>
            </w:pPr>
            <w:r>
              <w:rPr>
                <w:sz w:val="20"/>
              </w:rPr>
              <w:t>Staff member should use initials and list date review is completed.</w:t>
            </w:r>
          </w:p>
        </w:tc>
      </w:tr>
      <w:tr w:rsidR="00A335A8" w14:paraId="131B6297" w14:textId="77777777">
        <w:tc>
          <w:tcPr>
            <w:tcW w:w="1548" w:type="dxa"/>
          </w:tcPr>
          <w:p w14:paraId="7FDF39A0" w14:textId="77777777" w:rsidR="00A335A8" w:rsidRDefault="00A335A8">
            <w:pPr>
              <w:rPr>
                <w:sz w:val="20"/>
              </w:rPr>
            </w:pPr>
          </w:p>
        </w:tc>
        <w:tc>
          <w:tcPr>
            <w:tcW w:w="630" w:type="dxa"/>
          </w:tcPr>
          <w:p w14:paraId="31B2A537" w14:textId="77777777" w:rsidR="00A335A8" w:rsidRDefault="00121E81">
            <w:pPr>
              <w:rPr>
                <w:sz w:val="20"/>
              </w:rPr>
            </w:pPr>
            <w:r>
              <w:rPr>
                <w:sz w:val="20"/>
              </w:rPr>
              <w:t>4)</w:t>
            </w:r>
          </w:p>
        </w:tc>
        <w:tc>
          <w:tcPr>
            <w:tcW w:w="11718" w:type="dxa"/>
          </w:tcPr>
          <w:p w14:paraId="2D78ECA6" w14:textId="77777777" w:rsidR="00A335A8" w:rsidRPr="00C659FB" w:rsidRDefault="00121E81">
            <w:pPr>
              <w:rPr>
                <w:b/>
                <w:bCs/>
                <w:sz w:val="20"/>
              </w:rPr>
            </w:pPr>
            <w:r w:rsidRPr="00C659FB">
              <w:rPr>
                <w:b/>
                <w:bCs/>
                <w:sz w:val="20"/>
              </w:rPr>
              <w:t xml:space="preserve">Return </w:t>
            </w:r>
            <w:r w:rsidR="009349BA" w:rsidRPr="00C659FB">
              <w:rPr>
                <w:b/>
                <w:bCs/>
                <w:sz w:val="20"/>
              </w:rPr>
              <w:t xml:space="preserve">by email </w:t>
            </w:r>
            <w:r w:rsidRPr="00C659FB">
              <w:rPr>
                <w:b/>
                <w:bCs/>
                <w:sz w:val="20"/>
              </w:rPr>
              <w:t xml:space="preserve">to </w:t>
            </w:r>
            <w:r w:rsidR="009349BA" w:rsidRPr="00C659FB">
              <w:rPr>
                <w:b/>
                <w:bCs/>
                <w:sz w:val="20"/>
              </w:rPr>
              <w:t>Filings Branch</w:t>
            </w:r>
            <w:r w:rsidRPr="00C659FB">
              <w:rPr>
                <w:b/>
                <w:bCs/>
                <w:sz w:val="20"/>
              </w:rPr>
              <w:t xml:space="preserve"> following review </w:t>
            </w:r>
            <w:r w:rsidR="009349BA" w:rsidRPr="00C659FB">
              <w:rPr>
                <w:b/>
                <w:bCs/>
                <w:sz w:val="20"/>
              </w:rPr>
              <w:t>and copy all team members.</w:t>
            </w:r>
          </w:p>
        </w:tc>
      </w:tr>
    </w:tbl>
    <w:p w14:paraId="1CA1FCDF" w14:textId="77777777" w:rsidR="00A335A8" w:rsidRDefault="00A335A8">
      <w:pPr>
        <w:jc w:val="center"/>
        <w:rPr>
          <w:sz w:val="20"/>
        </w:rPr>
      </w:pPr>
    </w:p>
    <w:tbl>
      <w:tblPr>
        <w:tblW w:w="0" w:type="auto"/>
        <w:tblLayout w:type="fixed"/>
        <w:tblLook w:val="0000" w:firstRow="0" w:lastRow="0" w:firstColumn="0" w:lastColumn="0" w:noHBand="0" w:noVBand="0"/>
      </w:tblPr>
      <w:tblGrid>
        <w:gridCol w:w="1458"/>
        <w:gridCol w:w="540"/>
        <w:gridCol w:w="2160"/>
        <w:gridCol w:w="1440"/>
        <w:gridCol w:w="540"/>
        <w:gridCol w:w="7740"/>
      </w:tblGrid>
      <w:tr w:rsidR="00A335A8" w14:paraId="1A6F4AAE" w14:textId="77777777">
        <w:trPr>
          <w:cantSplit/>
        </w:trPr>
        <w:tc>
          <w:tcPr>
            <w:tcW w:w="4158" w:type="dxa"/>
            <w:gridSpan w:val="3"/>
          </w:tcPr>
          <w:p w14:paraId="0D6EAB77" w14:textId="77777777" w:rsidR="00A335A8" w:rsidRDefault="00121E81">
            <w:pPr>
              <w:rPr>
                <w:sz w:val="20"/>
              </w:rPr>
            </w:pPr>
            <w:r>
              <w:rPr>
                <w:sz w:val="20"/>
              </w:rPr>
              <w:t>Reviewed by following Divisions:</w:t>
            </w:r>
          </w:p>
        </w:tc>
        <w:tc>
          <w:tcPr>
            <w:tcW w:w="1980" w:type="dxa"/>
            <w:gridSpan w:val="2"/>
          </w:tcPr>
          <w:p w14:paraId="69B4AD66" w14:textId="77777777" w:rsidR="00A335A8" w:rsidRDefault="00121E81">
            <w:pPr>
              <w:rPr>
                <w:sz w:val="20"/>
              </w:rPr>
            </w:pPr>
            <w:r>
              <w:rPr>
                <w:sz w:val="20"/>
              </w:rPr>
              <w:t>Date</w:t>
            </w:r>
          </w:p>
        </w:tc>
        <w:tc>
          <w:tcPr>
            <w:tcW w:w="7740" w:type="dxa"/>
          </w:tcPr>
          <w:p w14:paraId="536D1299" w14:textId="77777777" w:rsidR="00A335A8" w:rsidRDefault="00121E81">
            <w:pPr>
              <w:pStyle w:val="Heading1"/>
            </w:pPr>
            <w:r>
              <w:t>Staff Member</w:t>
            </w:r>
          </w:p>
        </w:tc>
      </w:tr>
      <w:tr w:rsidR="00A335A8" w14:paraId="302F53B3" w14:textId="77777777">
        <w:trPr>
          <w:cantSplit/>
        </w:trPr>
        <w:tc>
          <w:tcPr>
            <w:tcW w:w="1458" w:type="dxa"/>
            <w:tcBorders>
              <w:bottom w:val="single" w:sz="4" w:space="0" w:color="auto"/>
            </w:tcBorders>
          </w:tcPr>
          <w:p w14:paraId="3A90B98C" w14:textId="77777777" w:rsidR="00A335A8" w:rsidRDefault="00A335A8">
            <w:pPr>
              <w:rPr>
                <w:sz w:val="20"/>
              </w:rPr>
            </w:pPr>
          </w:p>
          <w:p w14:paraId="5D2AFC82" w14:textId="77777777" w:rsidR="00A335A8" w:rsidRDefault="00A335A8">
            <w:pPr>
              <w:rPr>
                <w:sz w:val="20"/>
              </w:rPr>
            </w:pPr>
          </w:p>
        </w:tc>
        <w:tc>
          <w:tcPr>
            <w:tcW w:w="540" w:type="dxa"/>
          </w:tcPr>
          <w:p w14:paraId="55260076" w14:textId="77777777" w:rsidR="00A335A8" w:rsidRDefault="00A335A8">
            <w:pPr>
              <w:rPr>
                <w:sz w:val="20"/>
              </w:rPr>
            </w:pPr>
          </w:p>
        </w:tc>
        <w:tc>
          <w:tcPr>
            <w:tcW w:w="2160" w:type="dxa"/>
          </w:tcPr>
          <w:p w14:paraId="2DEC84A9" w14:textId="77777777" w:rsidR="00A335A8" w:rsidRDefault="00A335A8">
            <w:pPr>
              <w:rPr>
                <w:sz w:val="20"/>
              </w:rPr>
            </w:pPr>
          </w:p>
          <w:p w14:paraId="65AA2068" w14:textId="77777777" w:rsidR="00A335A8" w:rsidRDefault="00121E81">
            <w:pPr>
              <w:rPr>
                <w:sz w:val="20"/>
              </w:rPr>
            </w:pPr>
            <w:r>
              <w:rPr>
                <w:sz w:val="20"/>
              </w:rPr>
              <w:t xml:space="preserve">Filings </w:t>
            </w:r>
          </w:p>
        </w:tc>
        <w:tc>
          <w:tcPr>
            <w:tcW w:w="1440" w:type="dxa"/>
            <w:tcBorders>
              <w:bottom w:val="single" w:sz="4" w:space="0" w:color="auto"/>
            </w:tcBorders>
          </w:tcPr>
          <w:p w14:paraId="4AAA2DE4" w14:textId="77777777" w:rsidR="00A335A8" w:rsidRDefault="00A335A8">
            <w:pPr>
              <w:rPr>
                <w:sz w:val="20"/>
              </w:rPr>
            </w:pPr>
          </w:p>
        </w:tc>
        <w:tc>
          <w:tcPr>
            <w:tcW w:w="540" w:type="dxa"/>
          </w:tcPr>
          <w:p w14:paraId="7DAF642F" w14:textId="77777777" w:rsidR="00A335A8" w:rsidRDefault="00A335A8">
            <w:pPr>
              <w:rPr>
                <w:sz w:val="20"/>
              </w:rPr>
            </w:pPr>
          </w:p>
        </w:tc>
        <w:tc>
          <w:tcPr>
            <w:tcW w:w="7740" w:type="dxa"/>
            <w:tcBorders>
              <w:bottom w:val="single" w:sz="4" w:space="0" w:color="auto"/>
            </w:tcBorders>
          </w:tcPr>
          <w:p w14:paraId="4CA34F8B" w14:textId="77777777" w:rsidR="00A335A8" w:rsidRDefault="00A335A8">
            <w:pPr>
              <w:rPr>
                <w:sz w:val="20"/>
              </w:rPr>
            </w:pPr>
          </w:p>
        </w:tc>
      </w:tr>
      <w:tr w:rsidR="00A335A8" w14:paraId="00B7C376" w14:textId="77777777">
        <w:trPr>
          <w:cantSplit/>
        </w:trPr>
        <w:tc>
          <w:tcPr>
            <w:tcW w:w="1458" w:type="dxa"/>
            <w:tcBorders>
              <w:top w:val="single" w:sz="4" w:space="0" w:color="auto"/>
              <w:bottom w:val="single" w:sz="4" w:space="0" w:color="auto"/>
            </w:tcBorders>
          </w:tcPr>
          <w:p w14:paraId="22AAC974" w14:textId="77777777" w:rsidR="00A335A8" w:rsidRDefault="00A335A8">
            <w:pPr>
              <w:rPr>
                <w:sz w:val="20"/>
              </w:rPr>
            </w:pPr>
          </w:p>
        </w:tc>
        <w:tc>
          <w:tcPr>
            <w:tcW w:w="540" w:type="dxa"/>
          </w:tcPr>
          <w:p w14:paraId="0CFF2F4D" w14:textId="77777777" w:rsidR="00A335A8" w:rsidRDefault="00A335A8">
            <w:pPr>
              <w:rPr>
                <w:sz w:val="20"/>
              </w:rPr>
            </w:pPr>
          </w:p>
        </w:tc>
        <w:tc>
          <w:tcPr>
            <w:tcW w:w="2160" w:type="dxa"/>
          </w:tcPr>
          <w:p w14:paraId="34C64D61" w14:textId="77777777" w:rsidR="00A335A8" w:rsidRDefault="00121E81">
            <w:pPr>
              <w:rPr>
                <w:sz w:val="20"/>
              </w:rPr>
            </w:pPr>
            <w:r>
              <w:rPr>
                <w:sz w:val="20"/>
              </w:rPr>
              <w:t>Financial Analysis</w:t>
            </w:r>
          </w:p>
        </w:tc>
        <w:tc>
          <w:tcPr>
            <w:tcW w:w="1440" w:type="dxa"/>
            <w:tcBorders>
              <w:top w:val="single" w:sz="4" w:space="0" w:color="auto"/>
              <w:bottom w:val="single" w:sz="4" w:space="0" w:color="auto"/>
            </w:tcBorders>
          </w:tcPr>
          <w:p w14:paraId="369342C1" w14:textId="77777777" w:rsidR="00A335A8" w:rsidRDefault="00A335A8">
            <w:pPr>
              <w:rPr>
                <w:sz w:val="20"/>
              </w:rPr>
            </w:pPr>
          </w:p>
        </w:tc>
        <w:tc>
          <w:tcPr>
            <w:tcW w:w="540" w:type="dxa"/>
          </w:tcPr>
          <w:p w14:paraId="4A74A8A6" w14:textId="77777777" w:rsidR="00A335A8" w:rsidRDefault="00A335A8">
            <w:pPr>
              <w:rPr>
                <w:sz w:val="20"/>
              </w:rPr>
            </w:pPr>
          </w:p>
        </w:tc>
        <w:tc>
          <w:tcPr>
            <w:tcW w:w="7740" w:type="dxa"/>
            <w:tcBorders>
              <w:top w:val="single" w:sz="4" w:space="0" w:color="auto"/>
              <w:bottom w:val="single" w:sz="4" w:space="0" w:color="auto"/>
            </w:tcBorders>
          </w:tcPr>
          <w:p w14:paraId="7876CD88" w14:textId="77777777" w:rsidR="00A335A8" w:rsidRDefault="00A335A8">
            <w:pPr>
              <w:rPr>
                <w:sz w:val="20"/>
              </w:rPr>
            </w:pPr>
          </w:p>
        </w:tc>
      </w:tr>
      <w:tr w:rsidR="00A335A8" w14:paraId="0E06F579" w14:textId="77777777">
        <w:trPr>
          <w:cantSplit/>
        </w:trPr>
        <w:tc>
          <w:tcPr>
            <w:tcW w:w="1458" w:type="dxa"/>
            <w:tcBorders>
              <w:top w:val="single" w:sz="4" w:space="0" w:color="auto"/>
              <w:bottom w:val="single" w:sz="4" w:space="0" w:color="auto"/>
            </w:tcBorders>
          </w:tcPr>
          <w:p w14:paraId="24D22C75" w14:textId="77777777" w:rsidR="00A335A8" w:rsidRDefault="00A335A8">
            <w:pPr>
              <w:rPr>
                <w:sz w:val="20"/>
              </w:rPr>
            </w:pPr>
          </w:p>
        </w:tc>
        <w:tc>
          <w:tcPr>
            <w:tcW w:w="540" w:type="dxa"/>
          </w:tcPr>
          <w:p w14:paraId="2E004CE3" w14:textId="77777777" w:rsidR="00A335A8" w:rsidRDefault="00A335A8">
            <w:pPr>
              <w:rPr>
                <w:sz w:val="20"/>
              </w:rPr>
            </w:pPr>
          </w:p>
        </w:tc>
        <w:tc>
          <w:tcPr>
            <w:tcW w:w="2160" w:type="dxa"/>
          </w:tcPr>
          <w:p w14:paraId="5C927146" w14:textId="77777777" w:rsidR="00A335A8" w:rsidRDefault="00A2136B">
            <w:pPr>
              <w:rPr>
                <w:sz w:val="20"/>
              </w:rPr>
            </w:pPr>
            <w:r>
              <w:rPr>
                <w:sz w:val="20"/>
              </w:rPr>
              <w:t>Legal</w:t>
            </w:r>
          </w:p>
        </w:tc>
        <w:tc>
          <w:tcPr>
            <w:tcW w:w="1440" w:type="dxa"/>
            <w:tcBorders>
              <w:top w:val="single" w:sz="4" w:space="0" w:color="auto"/>
              <w:bottom w:val="single" w:sz="4" w:space="0" w:color="auto"/>
            </w:tcBorders>
          </w:tcPr>
          <w:p w14:paraId="79107397" w14:textId="77777777" w:rsidR="00A335A8" w:rsidRDefault="00A335A8">
            <w:pPr>
              <w:rPr>
                <w:sz w:val="20"/>
              </w:rPr>
            </w:pPr>
          </w:p>
        </w:tc>
        <w:tc>
          <w:tcPr>
            <w:tcW w:w="540" w:type="dxa"/>
          </w:tcPr>
          <w:p w14:paraId="072F5242" w14:textId="77777777" w:rsidR="00A335A8" w:rsidRDefault="00A335A8">
            <w:pPr>
              <w:rPr>
                <w:sz w:val="20"/>
              </w:rPr>
            </w:pPr>
          </w:p>
        </w:tc>
        <w:tc>
          <w:tcPr>
            <w:tcW w:w="7740" w:type="dxa"/>
            <w:tcBorders>
              <w:top w:val="single" w:sz="4" w:space="0" w:color="auto"/>
              <w:bottom w:val="single" w:sz="4" w:space="0" w:color="auto"/>
            </w:tcBorders>
          </w:tcPr>
          <w:p w14:paraId="3D735EC1" w14:textId="77777777" w:rsidR="00A335A8" w:rsidRDefault="00A335A8">
            <w:pPr>
              <w:rPr>
                <w:sz w:val="20"/>
              </w:rPr>
            </w:pPr>
          </w:p>
        </w:tc>
      </w:tr>
    </w:tbl>
    <w:p w14:paraId="3C03D0E3" w14:textId="77777777" w:rsidR="00A335A8" w:rsidRDefault="00A335A8">
      <w:pPr>
        <w:rPr>
          <w:sz w:val="20"/>
        </w:rPr>
      </w:pPr>
    </w:p>
    <w:p w14:paraId="79717B90" w14:textId="77777777" w:rsidR="00A335A8" w:rsidRDefault="00A335A8">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7"/>
        <w:gridCol w:w="2061"/>
        <w:gridCol w:w="5850"/>
        <w:gridCol w:w="810"/>
        <w:gridCol w:w="810"/>
        <w:gridCol w:w="1440"/>
        <w:gridCol w:w="630"/>
        <w:gridCol w:w="540"/>
        <w:gridCol w:w="18"/>
      </w:tblGrid>
      <w:tr w:rsidR="00A335A8" w14:paraId="4480D33A" w14:textId="77777777">
        <w:trPr>
          <w:cantSplit/>
          <w:tblHeader/>
        </w:trPr>
        <w:tc>
          <w:tcPr>
            <w:tcW w:w="1737" w:type="dxa"/>
            <w:tcBorders>
              <w:top w:val="nil"/>
              <w:left w:val="nil"/>
              <w:bottom w:val="nil"/>
              <w:right w:val="nil"/>
            </w:tcBorders>
          </w:tcPr>
          <w:p w14:paraId="119E411F" w14:textId="77777777" w:rsidR="00A335A8" w:rsidRDefault="00121E81">
            <w:pPr>
              <w:rPr>
                <w:sz w:val="20"/>
              </w:rPr>
            </w:pPr>
            <w:r>
              <w:rPr>
                <w:sz w:val="20"/>
              </w:rPr>
              <w:t xml:space="preserve">Division </w:t>
            </w:r>
            <w:r>
              <w:rPr>
                <w:sz w:val="20"/>
                <w:u w:val="single"/>
              </w:rPr>
              <w:t>Responsible</w:t>
            </w:r>
          </w:p>
        </w:tc>
        <w:tc>
          <w:tcPr>
            <w:tcW w:w="2061" w:type="dxa"/>
            <w:tcBorders>
              <w:top w:val="nil"/>
              <w:left w:val="nil"/>
              <w:bottom w:val="nil"/>
              <w:right w:val="nil"/>
            </w:tcBorders>
            <w:vAlign w:val="bottom"/>
          </w:tcPr>
          <w:p w14:paraId="7F34F4D6" w14:textId="77777777" w:rsidR="00A335A8" w:rsidRDefault="00121E81">
            <w:pPr>
              <w:rPr>
                <w:sz w:val="20"/>
                <w:u w:val="single"/>
              </w:rPr>
            </w:pPr>
            <w:r>
              <w:rPr>
                <w:sz w:val="20"/>
                <w:u w:val="single"/>
              </w:rPr>
              <w:t>Law/Regulation</w:t>
            </w:r>
          </w:p>
        </w:tc>
        <w:tc>
          <w:tcPr>
            <w:tcW w:w="5850" w:type="dxa"/>
            <w:tcBorders>
              <w:top w:val="nil"/>
              <w:left w:val="nil"/>
              <w:bottom w:val="nil"/>
              <w:right w:val="nil"/>
            </w:tcBorders>
            <w:vAlign w:val="bottom"/>
          </w:tcPr>
          <w:p w14:paraId="2DA1A6E3" w14:textId="77777777" w:rsidR="00A335A8" w:rsidRDefault="00121E81">
            <w:pPr>
              <w:ind w:left="-108"/>
              <w:rPr>
                <w:sz w:val="20"/>
                <w:u w:val="single"/>
              </w:rPr>
            </w:pPr>
            <w:r>
              <w:rPr>
                <w:sz w:val="20"/>
                <w:u w:val="single"/>
              </w:rPr>
              <w:t>Filing Requirement</w:t>
            </w:r>
          </w:p>
        </w:tc>
        <w:tc>
          <w:tcPr>
            <w:tcW w:w="1620" w:type="dxa"/>
            <w:gridSpan w:val="2"/>
            <w:tcBorders>
              <w:top w:val="nil"/>
              <w:left w:val="nil"/>
              <w:bottom w:val="nil"/>
              <w:right w:val="nil"/>
            </w:tcBorders>
          </w:tcPr>
          <w:p w14:paraId="2D8C10BB" w14:textId="77777777" w:rsidR="00A335A8" w:rsidRDefault="00121E81">
            <w:pPr>
              <w:jc w:val="center"/>
              <w:rPr>
                <w:sz w:val="20"/>
              </w:rPr>
            </w:pPr>
            <w:r>
              <w:rPr>
                <w:sz w:val="20"/>
              </w:rPr>
              <w:t>Requirement</w:t>
            </w:r>
          </w:p>
          <w:p w14:paraId="716AAD99" w14:textId="77777777" w:rsidR="00A335A8" w:rsidRDefault="00121E81">
            <w:pPr>
              <w:jc w:val="center"/>
              <w:rPr>
                <w:sz w:val="20"/>
              </w:rPr>
            </w:pPr>
            <w:r>
              <w:rPr>
                <w:sz w:val="20"/>
              </w:rPr>
              <w:t>Met</w:t>
            </w:r>
          </w:p>
        </w:tc>
        <w:tc>
          <w:tcPr>
            <w:tcW w:w="1440" w:type="dxa"/>
            <w:tcBorders>
              <w:top w:val="nil"/>
              <w:left w:val="nil"/>
              <w:bottom w:val="nil"/>
              <w:right w:val="nil"/>
            </w:tcBorders>
          </w:tcPr>
          <w:p w14:paraId="2492B45B" w14:textId="77777777" w:rsidR="00A335A8" w:rsidRDefault="00121E81">
            <w:pPr>
              <w:jc w:val="center"/>
              <w:rPr>
                <w:sz w:val="20"/>
              </w:rPr>
            </w:pPr>
            <w:r>
              <w:rPr>
                <w:sz w:val="20"/>
              </w:rPr>
              <w:t>Waiver</w:t>
            </w:r>
          </w:p>
          <w:p w14:paraId="2B1DBE95" w14:textId="77777777" w:rsidR="00A335A8" w:rsidRDefault="00121E81">
            <w:pPr>
              <w:jc w:val="center"/>
              <w:rPr>
                <w:sz w:val="20"/>
              </w:rPr>
            </w:pPr>
            <w:r>
              <w:rPr>
                <w:sz w:val="20"/>
              </w:rPr>
              <w:t>Requested</w:t>
            </w:r>
          </w:p>
        </w:tc>
        <w:tc>
          <w:tcPr>
            <w:tcW w:w="1188" w:type="dxa"/>
            <w:gridSpan w:val="3"/>
            <w:tcBorders>
              <w:top w:val="nil"/>
              <w:left w:val="nil"/>
              <w:bottom w:val="nil"/>
              <w:right w:val="nil"/>
            </w:tcBorders>
          </w:tcPr>
          <w:p w14:paraId="2F252476" w14:textId="77777777" w:rsidR="00A335A8" w:rsidRDefault="00121E81">
            <w:pPr>
              <w:jc w:val="center"/>
              <w:rPr>
                <w:sz w:val="20"/>
              </w:rPr>
            </w:pPr>
            <w:r>
              <w:rPr>
                <w:sz w:val="20"/>
              </w:rPr>
              <w:t>Approve</w:t>
            </w:r>
          </w:p>
          <w:p w14:paraId="3EF47D89" w14:textId="77777777" w:rsidR="00A335A8" w:rsidRDefault="00121E81">
            <w:pPr>
              <w:jc w:val="center"/>
              <w:rPr>
                <w:sz w:val="20"/>
              </w:rPr>
            </w:pPr>
            <w:r>
              <w:rPr>
                <w:sz w:val="20"/>
              </w:rPr>
              <w:t>Waiver?</w:t>
            </w:r>
          </w:p>
        </w:tc>
      </w:tr>
      <w:tr w:rsidR="00A335A8" w14:paraId="6325006D" w14:textId="77777777">
        <w:trPr>
          <w:gridAfter w:val="1"/>
          <w:wAfter w:w="18" w:type="dxa"/>
          <w:tblHeader/>
        </w:trPr>
        <w:tc>
          <w:tcPr>
            <w:tcW w:w="1737" w:type="dxa"/>
            <w:tcBorders>
              <w:top w:val="nil"/>
              <w:left w:val="nil"/>
              <w:bottom w:val="nil"/>
              <w:right w:val="nil"/>
            </w:tcBorders>
          </w:tcPr>
          <w:p w14:paraId="1D342579" w14:textId="77777777" w:rsidR="00A335A8" w:rsidRDefault="00A335A8">
            <w:pPr>
              <w:rPr>
                <w:sz w:val="20"/>
              </w:rPr>
            </w:pPr>
          </w:p>
        </w:tc>
        <w:tc>
          <w:tcPr>
            <w:tcW w:w="2061" w:type="dxa"/>
            <w:tcBorders>
              <w:top w:val="nil"/>
              <w:left w:val="nil"/>
              <w:bottom w:val="nil"/>
              <w:right w:val="nil"/>
            </w:tcBorders>
          </w:tcPr>
          <w:p w14:paraId="748E5EC8" w14:textId="77777777" w:rsidR="00A335A8" w:rsidRDefault="00A335A8">
            <w:pPr>
              <w:rPr>
                <w:sz w:val="20"/>
              </w:rPr>
            </w:pPr>
          </w:p>
        </w:tc>
        <w:tc>
          <w:tcPr>
            <w:tcW w:w="5850" w:type="dxa"/>
            <w:tcBorders>
              <w:top w:val="nil"/>
              <w:left w:val="nil"/>
              <w:bottom w:val="nil"/>
              <w:right w:val="nil"/>
            </w:tcBorders>
          </w:tcPr>
          <w:p w14:paraId="14D717F8" w14:textId="77777777" w:rsidR="00A335A8" w:rsidRDefault="00A335A8">
            <w:pPr>
              <w:ind w:left="-108"/>
              <w:rPr>
                <w:sz w:val="20"/>
              </w:rPr>
            </w:pPr>
          </w:p>
        </w:tc>
        <w:tc>
          <w:tcPr>
            <w:tcW w:w="810" w:type="dxa"/>
            <w:tcBorders>
              <w:top w:val="single" w:sz="4" w:space="0" w:color="auto"/>
              <w:left w:val="single" w:sz="4" w:space="0" w:color="auto"/>
              <w:bottom w:val="single" w:sz="4" w:space="0" w:color="auto"/>
              <w:right w:val="nil"/>
            </w:tcBorders>
          </w:tcPr>
          <w:p w14:paraId="1ABF3B92" w14:textId="77777777" w:rsidR="00A335A8" w:rsidRDefault="00121E81">
            <w:pPr>
              <w:rPr>
                <w:sz w:val="20"/>
              </w:rPr>
            </w:pPr>
            <w:r>
              <w:rPr>
                <w:sz w:val="20"/>
              </w:rPr>
              <w:t>Yes</w:t>
            </w:r>
          </w:p>
        </w:tc>
        <w:tc>
          <w:tcPr>
            <w:tcW w:w="810" w:type="dxa"/>
            <w:tcBorders>
              <w:top w:val="single" w:sz="4" w:space="0" w:color="auto"/>
              <w:left w:val="nil"/>
              <w:bottom w:val="single" w:sz="4" w:space="0" w:color="auto"/>
              <w:right w:val="nil"/>
            </w:tcBorders>
          </w:tcPr>
          <w:p w14:paraId="355D058A" w14:textId="77777777" w:rsidR="00A335A8" w:rsidRDefault="00121E81">
            <w:pPr>
              <w:rPr>
                <w:sz w:val="20"/>
              </w:rPr>
            </w:pPr>
            <w:r>
              <w:rPr>
                <w:sz w:val="20"/>
              </w:rPr>
              <w:t>No</w:t>
            </w:r>
          </w:p>
        </w:tc>
        <w:tc>
          <w:tcPr>
            <w:tcW w:w="1440" w:type="dxa"/>
            <w:tcBorders>
              <w:top w:val="single" w:sz="4" w:space="0" w:color="auto"/>
              <w:left w:val="single" w:sz="4" w:space="0" w:color="auto"/>
              <w:bottom w:val="single" w:sz="4" w:space="0" w:color="auto"/>
              <w:right w:val="single" w:sz="4" w:space="0" w:color="auto"/>
            </w:tcBorders>
          </w:tcPr>
          <w:p w14:paraId="4CAA4D22" w14:textId="77777777" w:rsidR="00A335A8" w:rsidRDefault="00A335A8">
            <w:pPr>
              <w:rPr>
                <w:sz w:val="20"/>
              </w:rPr>
            </w:pPr>
          </w:p>
        </w:tc>
        <w:tc>
          <w:tcPr>
            <w:tcW w:w="630" w:type="dxa"/>
            <w:tcBorders>
              <w:top w:val="single" w:sz="4" w:space="0" w:color="auto"/>
              <w:left w:val="nil"/>
              <w:bottom w:val="single" w:sz="4" w:space="0" w:color="auto"/>
              <w:right w:val="nil"/>
            </w:tcBorders>
          </w:tcPr>
          <w:p w14:paraId="3C5DEE90" w14:textId="77777777" w:rsidR="00A335A8" w:rsidRDefault="00121E81">
            <w:pPr>
              <w:rPr>
                <w:sz w:val="20"/>
              </w:rPr>
            </w:pPr>
            <w:r>
              <w:rPr>
                <w:sz w:val="20"/>
              </w:rPr>
              <w:t>Yes</w:t>
            </w:r>
          </w:p>
        </w:tc>
        <w:tc>
          <w:tcPr>
            <w:tcW w:w="540" w:type="dxa"/>
            <w:tcBorders>
              <w:top w:val="single" w:sz="4" w:space="0" w:color="auto"/>
              <w:left w:val="nil"/>
              <w:bottom w:val="single" w:sz="4" w:space="0" w:color="auto"/>
              <w:right w:val="single" w:sz="4" w:space="0" w:color="auto"/>
            </w:tcBorders>
          </w:tcPr>
          <w:p w14:paraId="7A95E2A6" w14:textId="77777777" w:rsidR="00A335A8" w:rsidRDefault="00121E81">
            <w:pPr>
              <w:rPr>
                <w:sz w:val="20"/>
              </w:rPr>
            </w:pPr>
            <w:r>
              <w:rPr>
                <w:sz w:val="20"/>
              </w:rPr>
              <w:t>No</w:t>
            </w:r>
          </w:p>
        </w:tc>
      </w:tr>
      <w:tr w:rsidR="00A335A8" w14:paraId="2AB89107" w14:textId="77777777">
        <w:trPr>
          <w:gridAfter w:val="1"/>
          <w:wAfter w:w="18" w:type="dxa"/>
        </w:trPr>
        <w:tc>
          <w:tcPr>
            <w:tcW w:w="1737" w:type="dxa"/>
            <w:tcBorders>
              <w:top w:val="nil"/>
              <w:left w:val="nil"/>
              <w:bottom w:val="nil"/>
              <w:right w:val="nil"/>
            </w:tcBorders>
          </w:tcPr>
          <w:p w14:paraId="1D8E34D5" w14:textId="77777777" w:rsidR="00A335A8" w:rsidRDefault="00A335A8">
            <w:pPr>
              <w:rPr>
                <w:sz w:val="20"/>
              </w:rPr>
            </w:pPr>
          </w:p>
        </w:tc>
        <w:tc>
          <w:tcPr>
            <w:tcW w:w="2061" w:type="dxa"/>
            <w:tcBorders>
              <w:top w:val="nil"/>
              <w:left w:val="nil"/>
              <w:bottom w:val="nil"/>
              <w:right w:val="nil"/>
            </w:tcBorders>
          </w:tcPr>
          <w:p w14:paraId="738DA40C" w14:textId="77777777" w:rsidR="00A335A8" w:rsidRDefault="00A335A8">
            <w:pPr>
              <w:rPr>
                <w:sz w:val="20"/>
              </w:rPr>
            </w:pPr>
          </w:p>
        </w:tc>
        <w:tc>
          <w:tcPr>
            <w:tcW w:w="5850" w:type="dxa"/>
            <w:tcBorders>
              <w:top w:val="nil"/>
              <w:left w:val="nil"/>
              <w:bottom w:val="nil"/>
              <w:right w:val="nil"/>
            </w:tcBorders>
            <w:vAlign w:val="bottom"/>
          </w:tcPr>
          <w:p w14:paraId="1BDB43F1" w14:textId="77777777" w:rsidR="00A335A8" w:rsidRDefault="00A335A8">
            <w:pPr>
              <w:ind w:left="-108"/>
              <w:rPr>
                <w:sz w:val="20"/>
              </w:rPr>
            </w:pPr>
          </w:p>
          <w:p w14:paraId="45CA3776" w14:textId="77777777" w:rsidR="00C34BE0" w:rsidRDefault="00C34BE0">
            <w:pPr>
              <w:ind w:left="-108"/>
              <w:rPr>
                <w:sz w:val="20"/>
              </w:rPr>
            </w:pPr>
          </w:p>
        </w:tc>
        <w:tc>
          <w:tcPr>
            <w:tcW w:w="810" w:type="dxa"/>
            <w:tcBorders>
              <w:top w:val="nil"/>
              <w:left w:val="single" w:sz="4" w:space="0" w:color="auto"/>
            </w:tcBorders>
            <w:vAlign w:val="bottom"/>
          </w:tcPr>
          <w:p w14:paraId="79BE8B92" w14:textId="77777777" w:rsidR="00A335A8" w:rsidRDefault="00A335A8">
            <w:pPr>
              <w:rPr>
                <w:sz w:val="20"/>
              </w:rPr>
            </w:pPr>
          </w:p>
        </w:tc>
        <w:tc>
          <w:tcPr>
            <w:tcW w:w="810" w:type="dxa"/>
            <w:tcBorders>
              <w:top w:val="nil"/>
            </w:tcBorders>
            <w:vAlign w:val="bottom"/>
          </w:tcPr>
          <w:p w14:paraId="1DFD5AD9" w14:textId="77777777" w:rsidR="00A335A8" w:rsidRDefault="00A335A8">
            <w:pPr>
              <w:rPr>
                <w:sz w:val="20"/>
              </w:rPr>
            </w:pPr>
          </w:p>
        </w:tc>
        <w:tc>
          <w:tcPr>
            <w:tcW w:w="1440" w:type="dxa"/>
            <w:tcBorders>
              <w:top w:val="nil"/>
            </w:tcBorders>
            <w:vAlign w:val="bottom"/>
          </w:tcPr>
          <w:p w14:paraId="1B930596" w14:textId="77777777" w:rsidR="00A335A8" w:rsidRDefault="00A335A8">
            <w:pPr>
              <w:rPr>
                <w:sz w:val="20"/>
              </w:rPr>
            </w:pPr>
          </w:p>
        </w:tc>
        <w:tc>
          <w:tcPr>
            <w:tcW w:w="630" w:type="dxa"/>
            <w:tcBorders>
              <w:top w:val="nil"/>
            </w:tcBorders>
            <w:vAlign w:val="bottom"/>
          </w:tcPr>
          <w:p w14:paraId="7249FB4B" w14:textId="77777777" w:rsidR="00A335A8" w:rsidRDefault="00A335A8">
            <w:pPr>
              <w:rPr>
                <w:sz w:val="20"/>
              </w:rPr>
            </w:pPr>
          </w:p>
        </w:tc>
        <w:tc>
          <w:tcPr>
            <w:tcW w:w="540" w:type="dxa"/>
            <w:tcBorders>
              <w:top w:val="nil"/>
            </w:tcBorders>
            <w:vAlign w:val="bottom"/>
          </w:tcPr>
          <w:p w14:paraId="1B3A681B" w14:textId="77777777" w:rsidR="00A335A8" w:rsidRDefault="00A335A8">
            <w:pPr>
              <w:rPr>
                <w:sz w:val="20"/>
              </w:rPr>
            </w:pPr>
          </w:p>
        </w:tc>
      </w:tr>
      <w:tr w:rsidR="00A335A8" w14:paraId="2DEAEABE" w14:textId="77777777">
        <w:trPr>
          <w:gridAfter w:val="1"/>
          <w:wAfter w:w="18" w:type="dxa"/>
        </w:trPr>
        <w:tc>
          <w:tcPr>
            <w:tcW w:w="1737" w:type="dxa"/>
            <w:tcBorders>
              <w:top w:val="nil"/>
              <w:left w:val="nil"/>
              <w:bottom w:val="nil"/>
              <w:right w:val="nil"/>
            </w:tcBorders>
          </w:tcPr>
          <w:p w14:paraId="05A07C62" w14:textId="77777777" w:rsidR="00A335A8" w:rsidRDefault="00A335A8">
            <w:pPr>
              <w:rPr>
                <w:sz w:val="20"/>
              </w:rPr>
            </w:pPr>
          </w:p>
        </w:tc>
        <w:tc>
          <w:tcPr>
            <w:tcW w:w="2061" w:type="dxa"/>
            <w:tcBorders>
              <w:top w:val="nil"/>
              <w:left w:val="nil"/>
              <w:bottom w:val="nil"/>
              <w:right w:val="nil"/>
            </w:tcBorders>
          </w:tcPr>
          <w:p w14:paraId="78D06FF9" w14:textId="77777777" w:rsidR="00A335A8" w:rsidRDefault="00A335A8">
            <w:pPr>
              <w:rPr>
                <w:sz w:val="20"/>
              </w:rPr>
            </w:pPr>
          </w:p>
        </w:tc>
        <w:tc>
          <w:tcPr>
            <w:tcW w:w="5850" w:type="dxa"/>
            <w:tcBorders>
              <w:top w:val="nil"/>
              <w:left w:val="nil"/>
              <w:bottom w:val="nil"/>
              <w:right w:val="nil"/>
            </w:tcBorders>
            <w:vAlign w:val="bottom"/>
          </w:tcPr>
          <w:p w14:paraId="6F64A262" w14:textId="77777777" w:rsidR="00C34BE0" w:rsidRDefault="00C34BE0" w:rsidP="002502A4">
            <w:pPr>
              <w:pStyle w:val="Heading2"/>
              <w:widowControl w:val="0"/>
              <w:spacing w:line="240" w:lineRule="auto"/>
              <w:ind w:left="-108" w:firstLine="0"/>
              <w:jc w:val="left"/>
              <w:rPr>
                <w:rFonts w:ascii="Arial" w:hAnsi="Arial"/>
                <w:sz w:val="20"/>
              </w:rPr>
            </w:pPr>
          </w:p>
        </w:tc>
        <w:tc>
          <w:tcPr>
            <w:tcW w:w="810" w:type="dxa"/>
            <w:tcBorders>
              <w:left w:val="single" w:sz="4" w:space="0" w:color="auto"/>
            </w:tcBorders>
            <w:vAlign w:val="bottom"/>
          </w:tcPr>
          <w:p w14:paraId="02B67E6B" w14:textId="77777777" w:rsidR="00A335A8" w:rsidRDefault="00A335A8">
            <w:pPr>
              <w:rPr>
                <w:sz w:val="20"/>
              </w:rPr>
            </w:pPr>
          </w:p>
        </w:tc>
        <w:tc>
          <w:tcPr>
            <w:tcW w:w="810" w:type="dxa"/>
            <w:vAlign w:val="bottom"/>
          </w:tcPr>
          <w:p w14:paraId="2E1C893E" w14:textId="77777777" w:rsidR="00A335A8" w:rsidRDefault="00A335A8">
            <w:pPr>
              <w:rPr>
                <w:sz w:val="20"/>
              </w:rPr>
            </w:pPr>
          </w:p>
        </w:tc>
        <w:tc>
          <w:tcPr>
            <w:tcW w:w="1440" w:type="dxa"/>
            <w:vAlign w:val="bottom"/>
          </w:tcPr>
          <w:p w14:paraId="17C9D61C" w14:textId="77777777" w:rsidR="00A335A8" w:rsidRDefault="00A335A8">
            <w:pPr>
              <w:rPr>
                <w:sz w:val="20"/>
              </w:rPr>
            </w:pPr>
          </w:p>
        </w:tc>
        <w:tc>
          <w:tcPr>
            <w:tcW w:w="630" w:type="dxa"/>
            <w:vAlign w:val="bottom"/>
          </w:tcPr>
          <w:p w14:paraId="3527BEB3" w14:textId="77777777" w:rsidR="00A335A8" w:rsidRDefault="00A335A8">
            <w:pPr>
              <w:rPr>
                <w:sz w:val="20"/>
              </w:rPr>
            </w:pPr>
          </w:p>
        </w:tc>
        <w:tc>
          <w:tcPr>
            <w:tcW w:w="540" w:type="dxa"/>
            <w:vAlign w:val="bottom"/>
          </w:tcPr>
          <w:p w14:paraId="50CB9A4A" w14:textId="77777777" w:rsidR="00A335A8" w:rsidRDefault="00A335A8">
            <w:pPr>
              <w:rPr>
                <w:sz w:val="20"/>
              </w:rPr>
            </w:pPr>
          </w:p>
        </w:tc>
      </w:tr>
      <w:tr w:rsidR="00A335A8" w14:paraId="6D21CE9C" w14:textId="77777777">
        <w:trPr>
          <w:gridAfter w:val="1"/>
          <w:wAfter w:w="18" w:type="dxa"/>
        </w:trPr>
        <w:tc>
          <w:tcPr>
            <w:tcW w:w="1737" w:type="dxa"/>
            <w:tcBorders>
              <w:top w:val="nil"/>
              <w:left w:val="nil"/>
              <w:bottom w:val="nil"/>
              <w:right w:val="nil"/>
            </w:tcBorders>
          </w:tcPr>
          <w:p w14:paraId="283C370B" w14:textId="77777777" w:rsidR="00A335A8" w:rsidRPr="00E71BCE" w:rsidRDefault="00A335A8">
            <w:pPr>
              <w:rPr>
                <w:sz w:val="20"/>
              </w:rPr>
            </w:pPr>
          </w:p>
        </w:tc>
        <w:tc>
          <w:tcPr>
            <w:tcW w:w="2061" w:type="dxa"/>
            <w:tcBorders>
              <w:top w:val="nil"/>
              <w:left w:val="nil"/>
              <w:bottom w:val="nil"/>
              <w:right w:val="nil"/>
            </w:tcBorders>
          </w:tcPr>
          <w:p w14:paraId="2918676E" w14:textId="77777777" w:rsidR="00A335A8" w:rsidRDefault="00121E81">
            <w:pPr>
              <w:rPr>
                <w:sz w:val="20"/>
              </w:rPr>
            </w:pPr>
            <w:r>
              <w:rPr>
                <w:sz w:val="20"/>
                <w:u w:val="single"/>
              </w:rPr>
              <w:t>807 KAR 5:076</w:t>
            </w:r>
            <w:r>
              <w:rPr>
                <w:sz w:val="20"/>
              </w:rPr>
              <w:t>:</w:t>
            </w:r>
          </w:p>
          <w:p w14:paraId="2844B6E9" w14:textId="77777777" w:rsidR="00C34BE0" w:rsidRDefault="00C34BE0">
            <w:pPr>
              <w:rPr>
                <w:sz w:val="20"/>
              </w:rPr>
            </w:pPr>
          </w:p>
        </w:tc>
        <w:tc>
          <w:tcPr>
            <w:tcW w:w="5850" w:type="dxa"/>
            <w:tcBorders>
              <w:top w:val="nil"/>
              <w:left w:val="nil"/>
              <w:bottom w:val="nil"/>
              <w:right w:val="nil"/>
            </w:tcBorders>
            <w:vAlign w:val="bottom"/>
          </w:tcPr>
          <w:p w14:paraId="6F29DB37" w14:textId="77777777" w:rsidR="00A335A8" w:rsidRDefault="00A335A8">
            <w:pPr>
              <w:pStyle w:val="Heading3"/>
              <w:widowControl w:val="0"/>
              <w:spacing w:line="240" w:lineRule="auto"/>
              <w:ind w:left="-108" w:firstLine="0"/>
              <w:jc w:val="left"/>
              <w:rPr>
                <w:rFonts w:ascii="Arial" w:hAnsi="Arial"/>
                <w:sz w:val="20"/>
              </w:rPr>
            </w:pPr>
          </w:p>
        </w:tc>
        <w:tc>
          <w:tcPr>
            <w:tcW w:w="810" w:type="dxa"/>
            <w:tcBorders>
              <w:left w:val="single" w:sz="4" w:space="0" w:color="auto"/>
            </w:tcBorders>
            <w:vAlign w:val="bottom"/>
          </w:tcPr>
          <w:p w14:paraId="33CBAD44" w14:textId="77777777" w:rsidR="00A335A8" w:rsidRDefault="00A335A8">
            <w:pPr>
              <w:rPr>
                <w:sz w:val="20"/>
              </w:rPr>
            </w:pPr>
          </w:p>
        </w:tc>
        <w:tc>
          <w:tcPr>
            <w:tcW w:w="810" w:type="dxa"/>
            <w:vAlign w:val="bottom"/>
          </w:tcPr>
          <w:p w14:paraId="27C2CCEA" w14:textId="77777777" w:rsidR="00A335A8" w:rsidRDefault="00A335A8">
            <w:pPr>
              <w:rPr>
                <w:sz w:val="20"/>
              </w:rPr>
            </w:pPr>
          </w:p>
        </w:tc>
        <w:tc>
          <w:tcPr>
            <w:tcW w:w="1440" w:type="dxa"/>
            <w:vAlign w:val="bottom"/>
          </w:tcPr>
          <w:p w14:paraId="773C0439" w14:textId="77777777" w:rsidR="00A335A8" w:rsidRDefault="00A335A8">
            <w:pPr>
              <w:rPr>
                <w:sz w:val="20"/>
              </w:rPr>
            </w:pPr>
          </w:p>
        </w:tc>
        <w:tc>
          <w:tcPr>
            <w:tcW w:w="630" w:type="dxa"/>
            <w:vAlign w:val="bottom"/>
          </w:tcPr>
          <w:p w14:paraId="547AE908" w14:textId="77777777" w:rsidR="00A335A8" w:rsidRDefault="00A335A8">
            <w:pPr>
              <w:rPr>
                <w:sz w:val="20"/>
              </w:rPr>
            </w:pPr>
          </w:p>
        </w:tc>
        <w:tc>
          <w:tcPr>
            <w:tcW w:w="540" w:type="dxa"/>
            <w:vAlign w:val="bottom"/>
          </w:tcPr>
          <w:p w14:paraId="0A4AA828" w14:textId="77777777" w:rsidR="00A335A8" w:rsidRDefault="00A335A8">
            <w:pPr>
              <w:rPr>
                <w:sz w:val="20"/>
              </w:rPr>
            </w:pPr>
          </w:p>
        </w:tc>
      </w:tr>
      <w:tr w:rsidR="00A335A8" w14:paraId="36C0DE04" w14:textId="77777777">
        <w:trPr>
          <w:gridAfter w:val="1"/>
          <w:wAfter w:w="18" w:type="dxa"/>
        </w:trPr>
        <w:tc>
          <w:tcPr>
            <w:tcW w:w="1737" w:type="dxa"/>
            <w:tcBorders>
              <w:top w:val="nil"/>
              <w:left w:val="nil"/>
              <w:bottom w:val="nil"/>
              <w:right w:val="nil"/>
            </w:tcBorders>
          </w:tcPr>
          <w:p w14:paraId="45002CD5" w14:textId="77777777" w:rsidR="00A335A8" w:rsidRPr="00E71BCE" w:rsidRDefault="00A2136B">
            <w:pPr>
              <w:rPr>
                <w:sz w:val="20"/>
              </w:rPr>
            </w:pPr>
            <w:r w:rsidRPr="00E71BCE">
              <w:rPr>
                <w:sz w:val="20"/>
              </w:rPr>
              <w:t>Legal</w:t>
            </w:r>
          </w:p>
        </w:tc>
        <w:tc>
          <w:tcPr>
            <w:tcW w:w="2061" w:type="dxa"/>
            <w:tcBorders>
              <w:top w:val="nil"/>
              <w:left w:val="nil"/>
              <w:bottom w:val="nil"/>
              <w:right w:val="nil"/>
            </w:tcBorders>
          </w:tcPr>
          <w:p w14:paraId="32C4D274" w14:textId="77777777" w:rsidR="00A335A8" w:rsidRDefault="00121E81">
            <w:pPr>
              <w:rPr>
                <w:sz w:val="20"/>
              </w:rPr>
            </w:pPr>
            <w:r>
              <w:rPr>
                <w:sz w:val="20"/>
              </w:rPr>
              <w:t>Section 4</w:t>
            </w:r>
            <w:r w:rsidR="00C14639">
              <w:rPr>
                <w:sz w:val="20"/>
              </w:rPr>
              <w:t>(1)(a)</w:t>
            </w:r>
          </w:p>
        </w:tc>
        <w:tc>
          <w:tcPr>
            <w:tcW w:w="5850" w:type="dxa"/>
            <w:tcBorders>
              <w:top w:val="nil"/>
              <w:left w:val="nil"/>
              <w:bottom w:val="nil"/>
              <w:right w:val="nil"/>
            </w:tcBorders>
            <w:vAlign w:val="bottom"/>
          </w:tcPr>
          <w:p w14:paraId="43CA7545" w14:textId="77777777" w:rsidR="00A335A8" w:rsidRPr="00F96759" w:rsidRDefault="00C14639" w:rsidP="000D24D7">
            <w:pPr>
              <w:pStyle w:val="Heading3"/>
              <w:widowControl w:val="0"/>
              <w:spacing w:line="240" w:lineRule="auto"/>
              <w:ind w:left="-108" w:firstLine="0"/>
              <w:jc w:val="left"/>
              <w:rPr>
                <w:rFonts w:ascii="Arial" w:hAnsi="Arial"/>
                <w:sz w:val="20"/>
              </w:rPr>
            </w:pPr>
            <w:r w:rsidRPr="00F96759">
              <w:rPr>
                <w:rFonts w:ascii="Arial" w:hAnsi="Arial"/>
                <w:sz w:val="20"/>
              </w:rPr>
              <w:t>Completed ARF Form-1 signed by app</w:t>
            </w:r>
            <w:r w:rsidR="000D24D7" w:rsidRPr="00F96759">
              <w:rPr>
                <w:rFonts w:ascii="Arial" w:hAnsi="Arial"/>
                <w:sz w:val="20"/>
              </w:rPr>
              <w:t xml:space="preserve">licant or officer &amp; under </w:t>
            </w:r>
            <w:proofErr w:type="gramStart"/>
            <w:r w:rsidR="000D24D7" w:rsidRPr="00F96759">
              <w:rPr>
                <w:rFonts w:ascii="Arial" w:hAnsi="Arial"/>
                <w:sz w:val="20"/>
              </w:rPr>
              <w:t>oath</w:t>
            </w:r>
            <w:proofErr w:type="gramEnd"/>
          </w:p>
          <w:p w14:paraId="4901BCB2" w14:textId="77777777" w:rsidR="00C34BE0" w:rsidRPr="00F96759" w:rsidRDefault="00C34BE0" w:rsidP="000D24D7">
            <w:pPr>
              <w:pStyle w:val="Heading3"/>
              <w:widowControl w:val="0"/>
              <w:spacing w:line="240" w:lineRule="auto"/>
              <w:ind w:left="-108" w:firstLine="0"/>
              <w:jc w:val="left"/>
              <w:rPr>
                <w:rFonts w:ascii="Arial" w:hAnsi="Arial"/>
                <w:sz w:val="20"/>
              </w:rPr>
            </w:pPr>
          </w:p>
        </w:tc>
        <w:tc>
          <w:tcPr>
            <w:tcW w:w="810" w:type="dxa"/>
            <w:tcBorders>
              <w:left w:val="single" w:sz="4" w:space="0" w:color="auto"/>
            </w:tcBorders>
            <w:vAlign w:val="bottom"/>
          </w:tcPr>
          <w:p w14:paraId="62B0D054" w14:textId="77777777" w:rsidR="00A335A8" w:rsidRDefault="00A335A8">
            <w:pPr>
              <w:rPr>
                <w:sz w:val="20"/>
              </w:rPr>
            </w:pPr>
          </w:p>
        </w:tc>
        <w:tc>
          <w:tcPr>
            <w:tcW w:w="810" w:type="dxa"/>
            <w:vAlign w:val="bottom"/>
          </w:tcPr>
          <w:p w14:paraId="34351449" w14:textId="77777777" w:rsidR="00A335A8" w:rsidRDefault="00A335A8">
            <w:pPr>
              <w:rPr>
                <w:sz w:val="20"/>
              </w:rPr>
            </w:pPr>
          </w:p>
        </w:tc>
        <w:tc>
          <w:tcPr>
            <w:tcW w:w="1440" w:type="dxa"/>
            <w:vAlign w:val="bottom"/>
          </w:tcPr>
          <w:p w14:paraId="73581254" w14:textId="77777777" w:rsidR="00A335A8" w:rsidRDefault="00A335A8">
            <w:pPr>
              <w:rPr>
                <w:sz w:val="20"/>
              </w:rPr>
            </w:pPr>
          </w:p>
        </w:tc>
        <w:tc>
          <w:tcPr>
            <w:tcW w:w="630" w:type="dxa"/>
            <w:vAlign w:val="bottom"/>
          </w:tcPr>
          <w:p w14:paraId="14C40A3E" w14:textId="77777777" w:rsidR="00A335A8" w:rsidRDefault="00A335A8">
            <w:pPr>
              <w:rPr>
                <w:sz w:val="20"/>
              </w:rPr>
            </w:pPr>
          </w:p>
        </w:tc>
        <w:tc>
          <w:tcPr>
            <w:tcW w:w="540" w:type="dxa"/>
            <w:vAlign w:val="bottom"/>
          </w:tcPr>
          <w:p w14:paraId="3FC9AB63" w14:textId="77777777" w:rsidR="00A335A8" w:rsidRDefault="00A335A8">
            <w:pPr>
              <w:rPr>
                <w:sz w:val="20"/>
              </w:rPr>
            </w:pPr>
          </w:p>
        </w:tc>
      </w:tr>
      <w:tr w:rsidR="00C14639" w14:paraId="12B4BFC5" w14:textId="77777777" w:rsidTr="00801EDC">
        <w:trPr>
          <w:gridAfter w:val="1"/>
          <w:wAfter w:w="18" w:type="dxa"/>
        </w:trPr>
        <w:tc>
          <w:tcPr>
            <w:tcW w:w="1737" w:type="dxa"/>
            <w:tcBorders>
              <w:top w:val="nil"/>
              <w:left w:val="nil"/>
              <w:bottom w:val="nil"/>
              <w:right w:val="nil"/>
            </w:tcBorders>
          </w:tcPr>
          <w:p w14:paraId="20120C42" w14:textId="77777777" w:rsidR="00C14639" w:rsidRPr="00E71BCE" w:rsidRDefault="00C6573A">
            <w:pPr>
              <w:rPr>
                <w:sz w:val="20"/>
              </w:rPr>
            </w:pPr>
            <w:r w:rsidRPr="00E71BCE">
              <w:rPr>
                <w:sz w:val="20"/>
              </w:rPr>
              <w:t>Financial</w:t>
            </w:r>
          </w:p>
          <w:p w14:paraId="6F6CFA6B" w14:textId="77777777" w:rsidR="00C6573A" w:rsidRPr="00E71BCE" w:rsidRDefault="00C6573A">
            <w:pPr>
              <w:rPr>
                <w:sz w:val="20"/>
              </w:rPr>
            </w:pPr>
            <w:r w:rsidRPr="00E71BCE">
              <w:rPr>
                <w:sz w:val="20"/>
              </w:rPr>
              <w:t>Analysis</w:t>
            </w:r>
          </w:p>
          <w:p w14:paraId="42CFCEC9" w14:textId="77777777" w:rsidR="00C6573A" w:rsidRPr="00E71BCE" w:rsidRDefault="00C6573A">
            <w:pPr>
              <w:rPr>
                <w:sz w:val="20"/>
              </w:rPr>
            </w:pPr>
          </w:p>
        </w:tc>
        <w:tc>
          <w:tcPr>
            <w:tcW w:w="2061" w:type="dxa"/>
            <w:tcBorders>
              <w:top w:val="nil"/>
              <w:left w:val="nil"/>
              <w:bottom w:val="nil"/>
              <w:right w:val="nil"/>
            </w:tcBorders>
          </w:tcPr>
          <w:p w14:paraId="393CCEDC" w14:textId="77777777" w:rsidR="00C14639" w:rsidRPr="00C14639" w:rsidRDefault="00C14639">
            <w:pPr>
              <w:rPr>
                <w:sz w:val="20"/>
              </w:rPr>
            </w:pPr>
            <w:r>
              <w:rPr>
                <w:sz w:val="20"/>
              </w:rPr>
              <w:t>Section 4(1)(b)</w:t>
            </w:r>
          </w:p>
        </w:tc>
        <w:tc>
          <w:tcPr>
            <w:tcW w:w="5850" w:type="dxa"/>
            <w:tcBorders>
              <w:top w:val="nil"/>
              <w:left w:val="nil"/>
              <w:bottom w:val="nil"/>
              <w:right w:val="nil"/>
            </w:tcBorders>
          </w:tcPr>
          <w:p w14:paraId="6CD89F97" w14:textId="77777777" w:rsidR="00C14639" w:rsidRPr="00F96759" w:rsidRDefault="00C14639" w:rsidP="006836CB">
            <w:pPr>
              <w:pStyle w:val="Heading3"/>
              <w:widowControl w:val="0"/>
              <w:spacing w:line="240" w:lineRule="auto"/>
              <w:ind w:left="-108" w:firstLine="0"/>
              <w:jc w:val="left"/>
              <w:rPr>
                <w:rFonts w:ascii="Arial" w:hAnsi="Arial"/>
                <w:sz w:val="20"/>
              </w:rPr>
            </w:pPr>
            <w:r w:rsidRPr="00F96759">
              <w:rPr>
                <w:rFonts w:ascii="Arial" w:hAnsi="Arial"/>
                <w:sz w:val="20"/>
              </w:rPr>
              <w:t xml:space="preserve">Copy of all outstanding </w:t>
            </w:r>
            <w:proofErr w:type="gramStart"/>
            <w:r w:rsidRPr="00F96759">
              <w:rPr>
                <w:rFonts w:ascii="Arial" w:hAnsi="Arial"/>
                <w:sz w:val="20"/>
              </w:rPr>
              <w:t>evidences</w:t>
            </w:r>
            <w:proofErr w:type="gramEnd"/>
            <w:r w:rsidRPr="00F96759">
              <w:rPr>
                <w:rFonts w:ascii="Arial" w:hAnsi="Arial"/>
                <w:sz w:val="20"/>
              </w:rPr>
              <w:t xml:space="preserve"> of indebtedness</w:t>
            </w:r>
            <w:r w:rsidR="00F96759" w:rsidRPr="00F96759">
              <w:rPr>
                <w:rFonts w:ascii="Arial" w:hAnsi="Arial"/>
                <w:sz w:val="20"/>
              </w:rPr>
              <w:t xml:space="preserve">, </w:t>
            </w:r>
            <w:r w:rsidR="00F96759" w:rsidRPr="00F96759">
              <w:rPr>
                <w:rFonts w:ascii="Arial" w:hAnsi="Arial" w:cs="Arial"/>
                <w:color w:val="000000"/>
                <w:sz w:val="20"/>
              </w:rPr>
              <w:t>such as mortgage agreements, promissory notes, and bond resolutions</w:t>
            </w:r>
          </w:p>
          <w:p w14:paraId="4D6F639C" w14:textId="77777777" w:rsidR="00C34BE0" w:rsidRPr="00F96759" w:rsidRDefault="00C34BE0" w:rsidP="00801EDC">
            <w:pPr>
              <w:pStyle w:val="Heading3"/>
              <w:widowControl w:val="0"/>
              <w:spacing w:line="240" w:lineRule="auto"/>
              <w:ind w:left="-108" w:firstLine="0"/>
              <w:jc w:val="left"/>
              <w:rPr>
                <w:rFonts w:ascii="Arial" w:hAnsi="Arial"/>
                <w:sz w:val="20"/>
              </w:rPr>
            </w:pPr>
          </w:p>
        </w:tc>
        <w:tc>
          <w:tcPr>
            <w:tcW w:w="810" w:type="dxa"/>
            <w:tcBorders>
              <w:left w:val="single" w:sz="4" w:space="0" w:color="auto"/>
            </w:tcBorders>
            <w:vAlign w:val="bottom"/>
          </w:tcPr>
          <w:p w14:paraId="454D25F9" w14:textId="77777777" w:rsidR="00C14639" w:rsidRDefault="00C14639">
            <w:pPr>
              <w:rPr>
                <w:sz w:val="20"/>
              </w:rPr>
            </w:pPr>
          </w:p>
        </w:tc>
        <w:tc>
          <w:tcPr>
            <w:tcW w:w="810" w:type="dxa"/>
            <w:vAlign w:val="bottom"/>
          </w:tcPr>
          <w:p w14:paraId="3BB6942E" w14:textId="77777777" w:rsidR="00C14639" w:rsidRDefault="00C14639">
            <w:pPr>
              <w:rPr>
                <w:sz w:val="20"/>
              </w:rPr>
            </w:pPr>
          </w:p>
        </w:tc>
        <w:tc>
          <w:tcPr>
            <w:tcW w:w="1440" w:type="dxa"/>
            <w:vAlign w:val="bottom"/>
          </w:tcPr>
          <w:p w14:paraId="665F7091" w14:textId="77777777" w:rsidR="00C14639" w:rsidRDefault="00C14639">
            <w:pPr>
              <w:rPr>
                <w:sz w:val="20"/>
              </w:rPr>
            </w:pPr>
          </w:p>
        </w:tc>
        <w:tc>
          <w:tcPr>
            <w:tcW w:w="630" w:type="dxa"/>
            <w:vAlign w:val="bottom"/>
          </w:tcPr>
          <w:p w14:paraId="766E4BEE" w14:textId="77777777" w:rsidR="00C14639" w:rsidRDefault="00C14639">
            <w:pPr>
              <w:rPr>
                <w:sz w:val="20"/>
              </w:rPr>
            </w:pPr>
          </w:p>
        </w:tc>
        <w:tc>
          <w:tcPr>
            <w:tcW w:w="540" w:type="dxa"/>
            <w:vAlign w:val="bottom"/>
          </w:tcPr>
          <w:p w14:paraId="0063E0D3" w14:textId="77777777" w:rsidR="00C14639" w:rsidRDefault="00C14639">
            <w:pPr>
              <w:rPr>
                <w:sz w:val="20"/>
              </w:rPr>
            </w:pPr>
          </w:p>
        </w:tc>
      </w:tr>
      <w:tr w:rsidR="00A335A8" w14:paraId="5B7A5F4A" w14:textId="77777777">
        <w:trPr>
          <w:gridAfter w:val="1"/>
          <w:wAfter w:w="18" w:type="dxa"/>
        </w:trPr>
        <w:tc>
          <w:tcPr>
            <w:tcW w:w="1737" w:type="dxa"/>
            <w:tcBorders>
              <w:top w:val="nil"/>
              <w:left w:val="nil"/>
              <w:bottom w:val="nil"/>
              <w:right w:val="nil"/>
            </w:tcBorders>
          </w:tcPr>
          <w:p w14:paraId="3B2D9620" w14:textId="77777777" w:rsidR="00A335A8" w:rsidRPr="00E71BCE" w:rsidRDefault="00C6573A">
            <w:pPr>
              <w:rPr>
                <w:sz w:val="20"/>
              </w:rPr>
            </w:pPr>
            <w:r w:rsidRPr="00E71BCE">
              <w:rPr>
                <w:sz w:val="20"/>
              </w:rPr>
              <w:t>Financial</w:t>
            </w:r>
          </w:p>
          <w:p w14:paraId="5EE51C40" w14:textId="77777777" w:rsidR="00C6573A" w:rsidRPr="00E71BCE" w:rsidRDefault="00C6573A">
            <w:pPr>
              <w:rPr>
                <w:sz w:val="20"/>
              </w:rPr>
            </w:pPr>
            <w:r w:rsidRPr="00E71BCE">
              <w:rPr>
                <w:sz w:val="20"/>
              </w:rPr>
              <w:lastRenderedPageBreak/>
              <w:t>Analysis</w:t>
            </w:r>
          </w:p>
        </w:tc>
        <w:tc>
          <w:tcPr>
            <w:tcW w:w="2061" w:type="dxa"/>
            <w:tcBorders>
              <w:top w:val="nil"/>
              <w:left w:val="nil"/>
              <w:bottom w:val="nil"/>
              <w:right w:val="nil"/>
            </w:tcBorders>
          </w:tcPr>
          <w:p w14:paraId="1679B25F" w14:textId="77777777" w:rsidR="00A335A8" w:rsidRPr="00C14639" w:rsidRDefault="00C14639">
            <w:pPr>
              <w:rPr>
                <w:sz w:val="20"/>
              </w:rPr>
            </w:pPr>
            <w:r>
              <w:rPr>
                <w:sz w:val="20"/>
              </w:rPr>
              <w:lastRenderedPageBreak/>
              <w:t>Section 4(1)(c)</w:t>
            </w:r>
          </w:p>
        </w:tc>
        <w:tc>
          <w:tcPr>
            <w:tcW w:w="5850" w:type="dxa"/>
            <w:tcBorders>
              <w:top w:val="nil"/>
              <w:left w:val="nil"/>
              <w:bottom w:val="nil"/>
              <w:right w:val="nil"/>
            </w:tcBorders>
            <w:vAlign w:val="bottom"/>
          </w:tcPr>
          <w:p w14:paraId="55BCA84C" w14:textId="77777777" w:rsidR="00A335A8" w:rsidRPr="00F96759" w:rsidRDefault="00C14639">
            <w:pPr>
              <w:pStyle w:val="Heading3"/>
              <w:widowControl w:val="0"/>
              <w:spacing w:line="240" w:lineRule="auto"/>
              <w:ind w:left="-108" w:firstLine="0"/>
              <w:jc w:val="left"/>
              <w:rPr>
                <w:rFonts w:ascii="Arial" w:hAnsi="Arial"/>
                <w:sz w:val="20"/>
              </w:rPr>
            </w:pPr>
            <w:r w:rsidRPr="00F96759">
              <w:rPr>
                <w:rFonts w:ascii="Arial" w:hAnsi="Arial"/>
                <w:sz w:val="20"/>
              </w:rPr>
              <w:t xml:space="preserve">Copy of amortization schedule for </w:t>
            </w:r>
            <w:r w:rsidR="00F96759" w:rsidRPr="00F96759">
              <w:rPr>
                <w:rFonts w:ascii="Arial" w:hAnsi="Arial"/>
                <w:sz w:val="20"/>
              </w:rPr>
              <w:t>each</w:t>
            </w:r>
            <w:r w:rsidRPr="00F96759">
              <w:rPr>
                <w:rFonts w:ascii="Arial" w:hAnsi="Arial"/>
                <w:sz w:val="20"/>
              </w:rPr>
              <w:t xml:space="preserve"> </w:t>
            </w:r>
            <w:r w:rsidR="00F96759" w:rsidRPr="00F96759">
              <w:rPr>
                <w:rFonts w:ascii="Arial" w:hAnsi="Arial" w:cs="Arial"/>
                <w:color w:val="000000"/>
                <w:sz w:val="20"/>
              </w:rPr>
              <w:t xml:space="preserve">outstanding bond </w:t>
            </w:r>
            <w:r w:rsidR="00F96759" w:rsidRPr="00F96759">
              <w:rPr>
                <w:rFonts w:ascii="Arial" w:hAnsi="Arial" w:cs="Arial"/>
                <w:color w:val="000000"/>
                <w:sz w:val="20"/>
              </w:rPr>
              <w:lastRenderedPageBreak/>
              <w:t>issuance, promissory note, and debt instrument</w:t>
            </w:r>
          </w:p>
          <w:p w14:paraId="419157E2" w14:textId="77777777" w:rsidR="00C34BE0" w:rsidRPr="00F96759" w:rsidRDefault="00C34BE0">
            <w:pPr>
              <w:pStyle w:val="Heading3"/>
              <w:widowControl w:val="0"/>
              <w:spacing w:line="240" w:lineRule="auto"/>
              <w:ind w:left="-108" w:firstLine="0"/>
              <w:jc w:val="left"/>
              <w:rPr>
                <w:rFonts w:ascii="Arial" w:hAnsi="Arial"/>
                <w:sz w:val="20"/>
              </w:rPr>
            </w:pPr>
          </w:p>
          <w:p w14:paraId="7FE53EA2" w14:textId="77777777" w:rsidR="00C6573A" w:rsidRPr="00F96759" w:rsidRDefault="00C6573A">
            <w:pPr>
              <w:pStyle w:val="Heading3"/>
              <w:widowControl w:val="0"/>
              <w:spacing w:line="240" w:lineRule="auto"/>
              <w:ind w:left="-108" w:firstLine="0"/>
              <w:jc w:val="left"/>
              <w:rPr>
                <w:rFonts w:ascii="Arial" w:hAnsi="Arial"/>
                <w:sz w:val="20"/>
              </w:rPr>
            </w:pPr>
          </w:p>
        </w:tc>
        <w:tc>
          <w:tcPr>
            <w:tcW w:w="810" w:type="dxa"/>
            <w:tcBorders>
              <w:left w:val="single" w:sz="4" w:space="0" w:color="auto"/>
            </w:tcBorders>
            <w:vAlign w:val="bottom"/>
          </w:tcPr>
          <w:p w14:paraId="18A0BC46" w14:textId="77777777" w:rsidR="00A335A8" w:rsidRDefault="00A335A8">
            <w:pPr>
              <w:rPr>
                <w:sz w:val="20"/>
              </w:rPr>
            </w:pPr>
          </w:p>
        </w:tc>
        <w:tc>
          <w:tcPr>
            <w:tcW w:w="810" w:type="dxa"/>
            <w:vAlign w:val="bottom"/>
          </w:tcPr>
          <w:p w14:paraId="696380CD" w14:textId="77777777" w:rsidR="00A335A8" w:rsidRDefault="00A335A8">
            <w:pPr>
              <w:rPr>
                <w:sz w:val="20"/>
              </w:rPr>
            </w:pPr>
          </w:p>
        </w:tc>
        <w:tc>
          <w:tcPr>
            <w:tcW w:w="1440" w:type="dxa"/>
            <w:vAlign w:val="bottom"/>
          </w:tcPr>
          <w:p w14:paraId="29511B3B" w14:textId="77777777" w:rsidR="00A335A8" w:rsidRDefault="00A335A8">
            <w:pPr>
              <w:rPr>
                <w:sz w:val="20"/>
              </w:rPr>
            </w:pPr>
          </w:p>
        </w:tc>
        <w:tc>
          <w:tcPr>
            <w:tcW w:w="630" w:type="dxa"/>
            <w:vAlign w:val="bottom"/>
          </w:tcPr>
          <w:p w14:paraId="278E6959" w14:textId="77777777" w:rsidR="00A335A8" w:rsidRDefault="00A335A8">
            <w:pPr>
              <w:rPr>
                <w:sz w:val="20"/>
              </w:rPr>
            </w:pPr>
          </w:p>
        </w:tc>
        <w:tc>
          <w:tcPr>
            <w:tcW w:w="540" w:type="dxa"/>
            <w:vAlign w:val="bottom"/>
          </w:tcPr>
          <w:p w14:paraId="1D6C36AD" w14:textId="77777777" w:rsidR="00A335A8" w:rsidRDefault="00A335A8">
            <w:pPr>
              <w:rPr>
                <w:sz w:val="20"/>
              </w:rPr>
            </w:pPr>
          </w:p>
        </w:tc>
      </w:tr>
      <w:tr w:rsidR="00C14639" w14:paraId="00652E35" w14:textId="77777777">
        <w:trPr>
          <w:gridAfter w:val="1"/>
          <w:wAfter w:w="18" w:type="dxa"/>
        </w:trPr>
        <w:tc>
          <w:tcPr>
            <w:tcW w:w="1737" w:type="dxa"/>
            <w:tcBorders>
              <w:top w:val="nil"/>
              <w:left w:val="nil"/>
              <w:bottom w:val="nil"/>
              <w:right w:val="nil"/>
            </w:tcBorders>
          </w:tcPr>
          <w:p w14:paraId="00A68EED" w14:textId="77777777" w:rsidR="00C14639" w:rsidRPr="00E71BCE" w:rsidRDefault="00F255B4">
            <w:pPr>
              <w:rPr>
                <w:sz w:val="20"/>
              </w:rPr>
            </w:pPr>
            <w:r w:rsidRPr="00E71BCE">
              <w:rPr>
                <w:sz w:val="20"/>
              </w:rPr>
              <w:t>Financial</w:t>
            </w:r>
          </w:p>
          <w:p w14:paraId="10C5C2F0" w14:textId="77777777" w:rsidR="00F255B4" w:rsidRPr="00E71BCE" w:rsidRDefault="00F255B4">
            <w:pPr>
              <w:rPr>
                <w:sz w:val="20"/>
              </w:rPr>
            </w:pPr>
            <w:r w:rsidRPr="00E71BCE">
              <w:rPr>
                <w:sz w:val="20"/>
              </w:rPr>
              <w:t>Analysis</w:t>
            </w:r>
          </w:p>
        </w:tc>
        <w:tc>
          <w:tcPr>
            <w:tcW w:w="2061" w:type="dxa"/>
            <w:tcBorders>
              <w:top w:val="nil"/>
              <w:left w:val="nil"/>
              <w:bottom w:val="nil"/>
              <w:right w:val="nil"/>
            </w:tcBorders>
          </w:tcPr>
          <w:p w14:paraId="0DD42471" w14:textId="77777777" w:rsidR="00C14639" w:rsidRDefault="00C14639">
            <w:pPr>
              <w:rPr>
                <w:sz w:val="20"/>
              </w:rPr>
            </w:pPr>
            <w:r>
              <w:rPr>
                <w:sz w:val="20"/>
              </w:rPr>
              <w:t>Section 4(1)</w:t>
            </w:r>
            <w:r w:rsidR="00E672CF">
              <w:rPr>
                <w:sz w:val="20"/>
              </w:rPr>
              <w:t>(d)</w:t>
            </w:r>
          </w:p>
        </w:tc>
        <w:tc>
          <w:tcPr>
            <w:tcW w:w="5850" w:type="dxa"/>
            <w:tcBorders>
              <w:top w:val="nil"/>
              <w:left w:val="nil"/>
              <w:bottom w:val="nil"/>
              <w:right w:val="nil"/>
            </w:tcBorders>
          </w:tcPr>
          <w:p w14:paraId="1E86CB52" w14:textId="77777777" w:rsidR="00C14639" w:rsidRDefault="00E672CF">
            <w:pPr>
              <w:pStyle w:val="Heading3"/>
              <w:widowControl w:val="0"/>
              <w:spacing w:line="240" w:lineRule="auto"/>
              <w:ind w:left="-108" w:firstLine="0"/>
              <w:jc w:val="left"/>
              <w:rPr>
                <w:rFonts w:ascii="Arial" w:hAnsi="Arial"/>
                <w:sz w:val="20"/>
              </w:rPr>
            </w:pPr>
            <w:r>
              <w:rPr>
                <w:rFonts w:ascii="Arial" w:hAnsi="Arial"/>
                <w:sz w:val="20"/>
              </w:rPr>
              <w:t>Depreciation Schedule for all utility plant in service</w:t>
            </w:r>
          </w:p>
          <w:p w14:paraId="3432D6D4" w14:textId="77777777" w:rsidR="00C6573A" w:rsidRDefault="00C6573A">
            <w:pPr>
              <w:pStyle w:val="Heading3"/>
              <w:widowControl w:val="0"/>
              <w:spacing w:line="240" w:lineRule="auto"/>
              <w:ind w:left="-108" w:firstLine="0"/>
              <w:jc w:val="left"/>
              <w:rPr>
                <w:rFonts w:ascii="Arial" w:hAnsi="Arial"/>
                <w:sz w:val="20"/>
              </w:rPr>
            </w:pPr>
          </w:p>
          <w:p w14:paraId="1D685088" w14:textId="77777777" w:rsidR="00C6573A" w:rsidRDefault="00C6573A">
            <w:pPr>
              <w:pStyle w:val="Heading3"/>
              <w:widowControl w:val="0"/>
              <w:spacing w:line="240" w:lineRule="auto"/>
              <w:ind w:left="-108" w:firstLine="0"/>
              <w:jc w:val="left"/>
              <w:rPr>
                <w:rFonts w:ascii="Arial" w:hAnsi="Arial"/>
                <w:sz w:val="20"/>
              </w:rPr>
            </w:pPr>
          </w:p>
        </w:tc>
        <w:tc>
          <w:tcPr>
            <w:tcW w:w="810" w:type="dxa"/>
            <w:tcBorders>
              <w:left w:val="single" w:sz="4" w:space="0" w:color="auto"/>
            </w:tcBorders>
            <w:vAlign w:val="bottom"/>
          </w:tcPr>
          <w:p w14:paraId="45E63481" w14:textId="77777777" w:rsidR="00C14639" w:rsidRDefault="00C14639">
            <w:pPr>
              <w:rPr>
                <w:sz w:val="20"/>
              </w:rPr>
            </w:pPr>
          </w:p>
          <w:p w14:paraId="2B7918CF" w14:textId="77777777" w:rsidR="00C34BE0" w:rsidRDefault="00C34BE0">
            <w:pPr>
              <w:rPr>
                <w:sz w:val="20"/>
              </w:rPr>
            </w:pPr>
          </w:p>
        </w:tc>
        <w:tc>
          <w:tcPr>
            <w:tcW w:w="810" w:type="dxa"/>
            <w:vAlign w:val="bottom"/>
          </w:tcPr>
          <w:p w14:paraId="5FB99A8F" w14:textId="77777777" w:rsidR="00C14639" w:rsidRDefault="00C14639">
            <w:pPr>
              <w:rPr>
                <w:sz w:val="20"/>
              </w:rPr>
            </w:pPr>
          </w:p>
        </w:tc>
        <w:tc>
          <w:tcPr>
            <w:tcW w:w="1440" w:type="dxa"/>
            <w:vAlign w:val="bottom"/>
          </w:tcPr>
          <w:p w14:paraId="6E6B4639" w14:textId="77777777" w:rsidR="00C14639" w:rsidRDefault="00C14639">
            <w:pPr>
              <w:rPr>
                <w:sz w:val="20"/>
              </w:rPr>
            </w:pPr>
          </w:p>
        </w:tc>
        <w:tc>
          <w:tcPr>
            <w:tcW w:w="630" w:type="dxa"/>
            <w:vAlign w:val="bottom"/>
          </w:tcPr>
          <w:p w14:paraId="2471F697" w14:textId="77777777" w:rsidR="00C14639" w:rsidRDefault="00C14639">
            <w:pPr>
              <w:rPr>
                <w:sz w:val="20"/>
              </w:rPr>
            </w:pPr>
          </w:p>
        </w:tc>
        <w:tc>
          <w:tcPr>
            <w:tcW w:w="540" w:type="dxa"/>
            <w:vAlign w:val="bottom"/>
          </w:tcPr>
          <w:p w14:paraId="430DB853" w14:textId="77777777" w:rsidR="00C14639" w:rsidRDefault="00C14639">
            <w:pPr>
              <w:rPr>
                <w:sz w:val="20"/>
              </w:rPr>
            </w:pPr>
          </w:p>
        </w:tc>
      </w:tr>
      <w:tr w:rsidR="00E672CF" w14:paraId="0E468AA0" w14:textId="77777777" w:rsidTr="007B3A38">
        <w:trPr>
          <w:gridAfter w:val="1"/>
          <w:wAfter w:w="18" w:type="dxa"/>
          <w:cantSplit/>
        </w:trPr>
        <w:tc>
          <w:tcPr>
            <w:tcW w:w="1737" w:type="dxa"/>
            <w:tcBorders>
              <w:top w:val="nil"/>
              <w:left w:val="nil"/>
              <w:bottom w:val="nil"/>
              <w:right w:val="nil"/>
            </w:tcBorders>
          </w:tcPr>
          <w:p w14:paraId="44AA69DD" w14:textId="77777777" w:rsidR="00E672CF" w:rsidRPr="00E71BCE" w:rsidRDefault="00A2136B">
            <w:pPr>
              <w:rPr>
                <w:sz w:val="20"/>
              </w:rPr>
            </w:pPr>
            <w:r w:rsidRPr="00E71BCE">
              <w:rPr>
                <w:sz w:val="20"/>
              </w:rPr>
              <w:t>Legal</w:t>
            </w:r>
          </w:p>
        </w:tc>
        <w:tc>
          <w:tcPr>
            <w:tcW w:w="2061" w:type="dxa"/>
            <w:tcBorders>
              <w:top w:val="nil"/>
              <w:left w:val="nil"/>
              <w:bottom w:val="nil"/>
              <w:right w:val="nil"/>
            </w:tcBorders>
          </w:tcPr>
          <w:p w14:paraId="58AC2F7B" w14:textId="77777777" w:rsidR="00E672CF" w:rsidRPr="00E672CF" w:rsidRDefault="00210D11">
            <w:pPr>
              <w:rPr>
                <w:sz w:val="20"/>
              </w:rPr>
            </w:pPr>
            <w:r>
              <w:rPr>
                <w:sz w:val="20"/>
              </w:rPr>
              <w:t xml:space="preserve">Section </w:t>
            </w:r>
            <w:r w:rsidR="000D24D7">
              <w:rPr>
                <w:sz w:val="20"/>
              </w:rPr>
              <w:t>4</w:t>
            </w:r>
            <w:r w:rsidR="00E672CF">
              <w:rPr>
                <w:sz w:val="20"/>
              </w:rPr>
              <w:t>(1)(e)</w:t>
            </w:r>
          </w:p>
        </w:tc>
        <w:tc>
          <w:tcPr>
            <w:tcW w:w="5850" w:type="dxa"/>
            <w:tcBorders>
              <w:top w:val="nil"/>
              <w:left w:val="nil"/>
              <w:bottom w:val="nil"/>
              <w:right w:val="nil"/>
            </w:tcBorders>
          </w:tcPr>
          <w:p w14:paraId="60A674FF" w14:textId="77777777" w:rsidR="00E672CF" w:rsidRDefault="00E672CF">
            <w:pPr>
              <w:pStyle w:val="Heading3"/>
              <w:widowControl w:val="0"/>
              <w:spacing w:line="240" w:lineRule="auto"/>
              <w:ind w:left="-108" w:firstLine="0"/>
              <w:jc w:val="left"/>
              <w:rPr>
                <w:rFonts w:ascii="Arial" w:hAnsi="Arial"/>
                <w:sz w:val="20"/>
              </w:rPr>
            </w:pPr>
            <w:r>
              <w:rPr>
                <w:rFonts w:ascii="Arial" w:hAnsi="Arial"/>
                <w:sz w:val="20"/>
              </w:rPr>
              <w:t>Most recent state and federal tax returns (not applicable to water districts)</w:t>
            </w:r>
          </w:p>
          <w:p w14:paraId="6CE34961" w14:textId="77777777" w:rsidR="00C34BE0" w:rsidRDefault="00C34BE0">
            <w:pPr>
              <w:pStyle w:val="Heading3"/>
              <w:widowControl w:val="0"/>
              <w:spacing w:line="240" w:lineRule="auto"/>
              <w:ind w:left="-108" w:firstLine="0"/>
              <w:jc w:val="left"/>
              <w:rPr>
                <w:rFonts w:ascii="Arial" w:hAnsi="Arial"/>
                <w:sz w:val="20"/>
              </w:rPr>
            </w:pPr>
          </w:p>
        </w:tc>
        <w:tc>
          <w:tcPr>
            <w:tcW w:w="810" w:type="dxa"/>
            <w:tcBorders>
              <w:left w:val="single" w:sz="4" w:space="0" w:color="auto"/>
            </w:tcBorders>
            <w:vAlign w:val="bottom"/>
          </w:tcPr>
          <w:p w14:paraId="6682F9E9" w14:textId="77777777" w:rsidR="00E672CF" w:rsidRDefault="00E672CF">
            <w:pPr>
              <w:rPr>
                <w:sz w:val="20"/>
              </w:rPr>
            </w:pPr>
          </w:p>
        </w:tc>
        <w:tc>
          <w:tcPr>
            <w:tcW w:w="810" w:type="dxa"/>
            <w:vAlign w:val="bottom"/>
          </w:tcPr>
          <w:p w14:paraId="49BA3A3C" w14:textId="77777777" w:rsidR="00E672CF" w:rsidRDefault="00E672CF">
            <w:pPr>
              <w:rPr>
                <w:sz w:val="20"/>
              </w:rPr>
            </w:pPr>
          </w:p>
        </w:tc>
        <w:tc>
          <w:tcPr>
            <w:tcW w:w="1440" w:type="dxa"/>
            <w:vAlign w:val="bottom"/>
          </w:tcPr>
          <w:p w14:paraId="0858DA6E" w14:textId="77777777" w:rsidR="00E672CF" w:rsidRDefault="00E672CF">
            <w:pPr>
              <w:rPr>
                <w:sz w:val="20"/>
              </w:rPr>
            </w:pPr>
          </w:p>
        </w:tc>
        <w:tc>
          <w:tcPr>
            <w:tcW w:w="630" w:type="dxa"/>
            <w:vAlign w:val="bottom"/>
          </w:tcPr>
          <w:p w14:paraId="53C05E24" w14:textId="77777777" w:rsidR="00E672CF" w:rsidRDefault="00E672CF">
            <w:pPr>
              <w:rPr>
                <w:sz w:val="20"/>
              </w:rPr>
            </w:pPr>
          </w:p>
        </w:tc>
        <w:tc>
          <w:tcPr>
            <w:tcW w:w="540" w:type="dxa"/>
            <w:vAlign w:val="bottom"/>
          </w:tcPr>
          <w:p w14:paraId="15E85D0D" w14:textId="77777777" w:rsidR="00E672CF" w:rsidRDefault="00E672CF">
            <w:pPr>
              <w:rPr>
                <w:sz w:val="20"/>
              </w:rPr>
            </w:pPr>
          </w:p>
        </w:tc>
      </w:tr>
      <w:tr w:rsidR="00E672CF" w14:paraId="19C59002" w14:textId="77777777">
        <w:trPr>
          <w:gridAfter w:val="1"/>
          <w:wAfter w:w="18" w:type="dxa"/>
        </w:trPr>
        <w:tc>
          <w:tcPr>
            <w:tcW w:w="1737" w:type="dxa"/>
            <w:tcBorders>
              <w:top w:val="nil"/>
              <w:left w:val="nil"/>
              <w:bottom w:val="nil"/>
              <w:right w:val="nil"/>
            </w:tcBorders>
          </w:tcPr>
          <w:p w14:paraId="4340D9DE" w14:textId="77777777" w:rsidR="00E672CF" w:rsidRPr="00E71BCE" w:rsidRDefault="00D3206B">
            <w:pPr>
              <w:rPr>
                <w:sz w:val="20"/>
              </w:rPr>
            </w:pPr>
            <w:r w:rsidRPr="00E71BCE">
              <w:rPr>
                <w:sz w:val="20"/>
              </w:rPr>
              <w:t>Financial Analysis</w:t>
            </w:r>
          </w:p>
        </w:tc>
        <w:tc>
          <w:tcPr>
            <w:tcW w:w="2061" w:type="dxa"/>
            <w:tcBorders>
              <w:top w:val="nil"/>
              <w:left w:val="nil"/>
              <w:bottom w:val="nil"/>
              <w:right w:val="nil"/>
            </w:tcBorders>
          </w:tcPr>
          <w:p w14:paraId="29F2E6E7" w14:textId="77777777" w:rsidR="00E672CF" w:rsidRDefault="00F71A52">
            <w:pPr>
              <w:rPr>
                <w:sz w:val="20"/>
              </w:rPr>
            </w:pPr>
            <w:r>
              <w:rPr>
                <w:sz w:val="20"/>
              </w:rPr>
              <w:t>Section 4(1)(f)</w:t>
            </w:r>
          </w:p>
        </w:tc>
        <w:tc>
          <w:tcPr>
            <w:tcW w:w="5850" w:type="dxa"/>
            <w:tcBorders>
              <w:top w:val="nil"/>
              <w:left w:val="nil"/>
              <w:bottom w:val="nil"/>
              <w:right w:val="nil"/>
            </w:tcBorders>
          </w:tcPr>
          <w:p w14:paraId="6690E9CF" w14:textId="77777777" w:rsidR="00E672CF" w:rsidRDefault="00F71A52">
            <w:pPr>
              <w:pStyle w:val="Heading3"/>
              <w:widowControl w:val="0"/>
              <w:spacing w:line="240" w:lineRule="auto"/>
              <w:ind w:left="-108" w:firstLine="0"/>
              <w:jc w:val="left"/>
              <w:rPr>
                <w:rFonts w:ascii="Arial" w:hAnsi="Arial"/>
                <w:sz w:val="20"/>
              </w:rPr>
            </w:pPr>
            <w:r>
              <w:rPr>
                <w:rFonts w:ascii="Arial" w:hAnsi="Arial"/>
                <w:sz w:val="20"/>
              </w:rPr>
              <w:t>Detailed Analysis of Applicant’s customers’ bills showing revenues from present and proposed rates from each customer class</w:t>
            </w:r>
            <w:r w:rsidR="006B76F6">
              <w:rPr>
                <w:rFonts w:ascii="Arial" w:hAnsi="Arial"/>
                <w:sz w:val="20"/>
              </w:rPr>
              <w:t xml:space="preserve"> (Attachment BA-DB or Attachment BA-FR is attached to ARF Form-1)</w:t>
            </w:r>
          </w:p>
          <w:p w14:paraId="60668563" w14:textId="77777777" w:rsidR="00C34BE0" w:rsidRDefault="00C34BE0">
            <w:pPr>
              <w:pStyle w:val="Heading3"/>
              <w:widowControl w:val="0"/>
              <w:spacing w:line="240" w:lineRule="auto"/>
              <w:ind w:left="-108" w:firstLine="0"/>
              <w:jc w:val="left"/>
              <w:rPr>
                <w:rFonts w:ascii="Arial" w:hAnsi="Arial"/>
                <w:sz w:val="20"/>
              </w:rPr>
            </w:pPr>
          </w:p>
        </w:tc>
        <w:tc>
          <w:tcPr>
            <w:tcW w:w="810" w:type="dxa"/>
            <w:tcBorders>
              <w:left w:val="single" w:sz="4" w:space="0" w:color="auto"/>
            </w:tcBorders>
            <w:vAlign w:val="bottom"/>
          </w:tcPr>
          <w:p w14:paraId="581802FA" w14:textId="77777777" w:rsidR="00E672CF" w:rsidRDefault="00E672CF">
            <w:pPr>
              <w:rPr>
                <w:sz w:val="20"/>
              </w:rPr>
            </w:pPr>
          </w:p>
        </w:tc>
        <w:tc>
          <w:tcPr>
            <w:tcW w:w="810" w:type="dxa"/>
            <w:vAlign w:val="bottom"/>
          </w:tcPr>
          <w:p w14:paraId="2C370CC2" w14:textId="77777777" w:rsidR="00E672CF" w:rsidRDefault="00E672CF">
            <w:pPr>
              <w:rPr>
                <w:sz w:val="20"/>
              </w:rPr>
            </w:pPr>
          </w:p>
        </w:tc>
        <w:tc>
          <w:tcPr>
            <w:tcW w:w="1440" w:type="dxa"/>
            <w:vAlign w:val="bottom"/>
          </w:tcPr>
          <w:p w14:paraId="56F14372" w14:textId="77777777" w:rsidR="00E672CF" w:rsidRDefault="00E672CF">
            <w:pPr>
              <w:rPr>
                <w:sz w:val="20"/>
              </w:rPr>
            </w:pPr>
          </w:p>
        </w:tc>
        <w:tc>
          <w:tcPr>
            <w:tcW w:w="630" w:type="dxa"/>
            <w:vAlign w:val="bottom"/>
          </w:tcPr>
          <w:p w14:paraId="00B54582" w14:textId="77777777" w:rsidR="00E672CF" w:rsidRDefault="00E672CF">
            <w:pPr>
              <w:rPr>
                <w:sz w:val="20"/>
              </w:rPr>
            </w:pPr>
          </w:p>
        </w:tc>
        <w:tc>
          <w:tcPr>
            <w:tcW w:w="540" w:type="dxa"/>
            <w:vAlign w:val="bottom"/>
          </w:tcPr>
          <w:p w14:paraId="45383E94" w14:textId="77777777" w:rsidR="00E672CF" w:rsidRDefault="00E672CF">
            <w:pPr>
              <w:rPr>
                <w:sz w:val="20"/>
              </w:rPr>
            </w:pPr>
          </w:p>
        </w:tc>
      </w:tr>
      <w:tr w:rsidR="00F71A52" w14:paraId="0D15605F" w14:textId="77777777">
        <w:trPr>
          <w:gridAfter w:val="1"/>
          <w:wAfter w:w="18" w:type="dxa"/>
        </w:trPr>
        <w:tc>
          <w:tcPr>
            <w:tcW w:w="1737" w:type="dxa"/>
            <w:tcBorders>
              <w:top w:val="nil"/>
              <w:left w:val="nil"/>
              <w:bottom w:val="nil"/>
              <w:right w:val="nil"/>
            </w:tcBorders>
          </w:tcPr>
          <w:p w14:paraId="4B324C4E" w14:textId="77777777" w:rsidR="00F71A52" w:rsidRDefault="00A2136B">
            <w:pPr>
              <w:rPr>
                <w:sz w:val="20"/>
              </w:rPr>
            </w:pPr>
            <w:r>
              <w:rPr>
                <w:sz w:val="20"/>
              </w:rPr>
              <w:t>Legal</w:t>
            </w:r>
          </w:p>
        </w:tc>
        <w:tc>
          <w:tcPr>
            <w:tcW w:w="2061" w:type="dxa"/>
            <w:tcBorders>
              <w:top w:val="nil"/>
              <w:left w:val="nil"/>
              <w:bottom w:val="nil"/>
              <w:right w:val="nil"/>
            </w:tcBorders>
          </w:tcPr>
          <w:p w14:paraId="63A63349" w14:textId="77777777" w:rsidR="00F71A52" w:rsidRDefault="00F71A52">
            <w:pPr>
              <w:rPr>
                <w:sz w:val="20"/>
              </w:rPr>
            </w:pPr>
            <w:r>
              <w:rPr>
                <w:sz w:val="20"/>
              </w:rPr>
              <w:t>Section 4(1)(g)</w:t>
            </w:r>
          </w:p>
        </w:tc>
        <w:tc>
          <w:tcPr>
            <w:tcW w:w="5850" w:type="dxa"/>
            <w:tcBorders>
              <w:top w:val="nil"/>
              <w:left w:val="nil"/>
              <w:bottom w:val="nil"/>
              <w:right w:val="nil"/>
            </w:tcBorders>
          </w:tcPr>
          <w:p w14:paraId="7A0A6762" w14:textId="77777777" w:rsidR="00F71A52" w:rsidRDefault="00F71A52">
            <w:pPr>
              <w:pStyle w:val="Heading3"/>
              <w:widowControl w:val="0"/>
              <w:spacing w:line="240" w:lineRule="auto"/>
              <w:ind w:left="-108" w:firstLine="0"/>
              <w:jc w:val="left"/>
              <w:rPr>
                <w:rFonts w:ascii="Arial" w:hAnsi="Arial"/>
                <w:sz w:val="20"/>
              </w:rPr>
            </w:pPr>
            <w:r>
              <w:rPr>
                <w:rFonts w:ascii="Arial" w:hAnsi="Arial"/>
                <w:sz w:val="20"/>
              </w:rPr>
              <w:t>Notice of the proposed rate change to customers</w:t>
            </w:r>
          </w:p>
          <w:p w14:paraId="7C2D2212" w14:textId="77777777" w:rsidR="00C34BE0" w:rsidRDefault="00C34BE0">
            <w:pPr>
              <w:pStyle w:val="Heading3"/>
              <w:widowControl w:val="0"/>
              <w:spacing w:line="240" w:lineRule="auto"/>
              <w:ind w:left="-108" w:firstLine="0"/>
              <w:jc w:val="left"/>
              <w:rPr>
                <w:rFonts w:ascii="Arial" w:hAnsi="Arial"/>
                <w:sz w:val="20"/>
              </w:rPr>
            </w:pPr>
          </w:p>
        </w:tc>
        <w:tc>
          <w:tcPr>
            <w:tcW w:w="810" w:type="dxa"/>
            <w:tcBorders>
              <w:left w:val="single" w:sz="4" w:space="0" w:color="auto"/>
            </w:tcBorders>
            <w:vAlign w:val="bottom"/>
          </w:tcPr>
          <w:p w14:paraId="6A80F5F6" w14:textId="77777777" w:rsidR="00F71A52" w:rsidRDefault="00F71A52">
            <w:pPr>
              <w:rPr>
                <w:sz w:val="20"/>
              </w:rPr>
            </w:pPr>
          </w:p>
        </w:tc>
        <w:tc>
          <w:tcPr>
            <w:tcW w:w="810" w:type="dxa"/>
            <w:vAlign w:val="bottom"/>
          </w:tcPr>
          <w:p w14:paraId="7068CE15" w14:textId="77777777" w:rsidR="00F71A52" w:rsidRDefault="00F71A52">
            <w:pPr>
              <w:rPr>
                <w:sz w:val="20"/>
              </w:rPr>
            </w:pPr>
          </w:p>
        </w:tc>
        <w:tc>
          <w:tcPr>
            <w:tcW w:w="1440" w:type="dxa"/>
            <w:vAlign w:val="bottom"/>
          </w:tcPr>
          <w:p w14:paraId="7FB6F529" w14:textId="77777777" w:rsidR="00F71A52" w:rsidRDefault="00F71A52">
            <w:pPr>
              <w:rPr>
                <w:sz w:val="20"/>
              </w:rPr>
            </w:pPr>
          </w:p>
        </w:tc>
        <w:tc>
          <w:tcPr>
            <w:tcW w:w="630" w:type="dxa"/>
            <w:vAlign w:val="bottom"/>
          </w:tcPr>
          <w:p w14:paraId="28E817B6" w14:textId="77777777" w:rsidR="00F71A52" w:rsidRDefault="00F71A52">
            <w:pPr>
              <w:rPr>
                <w:sz w:val="20"/>
              </w:rPr>
            </w:pPr>
          </w:p>
        </w:tc>
        <w:tc>
          <w:tcPr>
            <w:tcW w:w="540" w:type="dxa"/>
            <w:vAlign w:val="bottom"/>
          </w:tcPr>
          <w:p w14:paraId="6AE277A8" w14:textId="77777777" w:rsidR="00F71A52" w:rsidRDefault="00F71A52">
            <w:pPr>
              <w:rPr>
                <w:sz w:val="20"/>
              </w:rPr>
            </w:pPr>
          </w:p>
        </w:tc>
      </w:tr>
      <w:tr w:rsidR="00F71A52" w14:paraId="0E47CDFF" w14:textId="77777777">
        <w:trPr>
          <w:gridAfter w:val="1"/>
          <w:wAfter w:w="18" w:type="dxa"/>
        </w:trPr>
        <w:tc>
          <w:tcPr>
            <w:tcW w:w="1737" w:type="dxa"/>
            <w:tcBorders>
              <w:top w:val="nil"/>
              <w:left w:val="nil"/>
              <w:bottom w:val="nil"/>
              <w:right w:val="nil"/>
            </w:tcBorders>
          </w:tcPr>
          <w:p w14:paraId="081EC534" w14:textId="77777777" w:rsidR="00F71A52" w:rsidRDefault="00A2136B">
            <w:pPr>
              <w:rPr>
                <w:sz w:val="20"/>
              </w:rPr>
            </w:pPr>
            <w:r>
              <w:rPr>
                <w:sz w:val="20"/>
              </w:rPr>
              <w:t>Legal</w:t>
            </w:r>
          </w:p>
        </w:tc>
        <w:tc>
          <w:tcPr>
            <w:tcW w:w="2061" w:type="dxa"/>
            <w:tcBorders>
              <w:top w:val="nil"/>
              <w:left w:val="nil"/>
              <w:bottom w:val="nil"/>
              <w:right w:val="nil"/>
            </w:tcBorders>
          </w:tcPr>
          <w:p w14:paraId="1F800135" w14:textId="77777777" w:rsidR="00F71A52" w:rsidRDefault="00F71A52">
            <w:pPr>
              <w:rPr>
                <w:sz w:val="20"/>
              </w:rPr>
            </w:pPr>
            <w:r>
              <w:rPr>
                <w:sz w:val="20"/>
              </w:rPr>
              <w:t>Section 5</w:t>
            </w:r>
            <w:r w:rsidR="00812282">
              <w:rPr>
                <w:sz w:val="20"/>
              </w:rPr>
              <w:t>(4)</w:t>
            </w:r>
          </w:p>
        </w:tc>
        <w:tc>
          <w:tcPr>
            <w:tcW w:w="5850" w:type="dxa"/>
            <w:tcBorders>
              <w:top w:val="nil"/>
              <w:left w:val="nil"/>
              <w:bottom w:val="nil"/>
              <w:right w:val="nil"/>
            </w:tcBorders>
          </w:tcPr>
          <w:p w14:paraId="0CBB1344" w14:textId="77777777" w:rsidR="00F71A52" w:rsidRDefault="00F71A52">
            <w:pPr>
              <w:pStyle w:val="Heading3"/>
              <w:widowControl w:val="0"/>
              <w:spacing w:line="240" w:lineRule="auto"/>
              <w:ind w:left="-108" w:firstLine="0"/>
              <w:jc w:val="left"/>
              <w:rPr>
                <w:rFonts w:ascii="Arial" w:hAnsi="Arial"/>
                <w:sz w:val="20"/>
              </w:rPr>
            </w:pPr>
            <w:r>
              <w:rPr>
                <w:rFonts w:ascii="Arial" w:hAnsi="Arial"/>
                <w:sz w:val="20"/>
              </w:rPr>
              <w:t xml:space="preserve">Does notice of proposed rate adjustment meet regulatory </w:t>
            </w:r>
            <w:proofErr w:type="gramStart"/>
            <w:r>
              <w:rPr>
                <w:rFonts w:ascii="Arial" w:hAnsi="Arial"/>
                <w:sz w:val="20"/>
              </w:rPr>
              <w:t>requirements?</w:t>
            </w:r>
            <w:r w:rsidR="006B11E4">
              <w:rPr>
                <w:rFonts w:ascii="Arial" w:hAnsi="Arial"/>
                <w:sz w:val="20"/>
              </w:rPr>
              <w:t>*</w:t>
            </w:r>
            <w:proofErr w:type="gramEnd"/>
          </w:p>
          <w:p w14:paraId="7FDED657" w14:textId="77777777" w:rsidR="00C34BE0" w:rsidRDefault="00C34BE0">
            <w:pPr>
              <w:pStyle w:val="Heading3"/>
              <w:widowControl w:val="0"/>
              <w:spacing w:line="240" w:lineRule="auto"/>
              <w:ind w:left="-108" w:firstLine="0"/>
              <w:jc w:val="left"/>
              <w:rPr>
                <w:rFonts w:ascii="Arial" w:hAnsi="Arial"/>
                <w:sz w:val="20"/>
              </w:rPr>
            </w:pPr>
          </w:p>
        </w:tc>
        <w:tc>
          <w:tcPr>
            <w:tcW w:w="810" w:type="dxa"/>
            <w:tcBorders>
              <w:left w:val="single" w:sz="4" w:space="0" w:color="auto"/>
            </w:tcBorders>
            <w:vAlign w:val="bottom"/>
          </w:tcPr>
          <w:p w14:paraId="22D1C21E" w14:textId="77777777" w:rsidR="00F71A52" w:rsidRDefault="00F71A52">
            <w:pPr>
              <w:rPr>
                <w:sz w:val="20"/>
              </w:rPr>
            </w:pPr>
          </w:p>
        </w:tc>
        <w:tc>
          <w:tcPr>
            <w:tcW w:w="810" w:type="dxa"/>
            <w:vAlign w:val="bottom"/>
          </w:tcPr>
          <w:p w14:paraId="6410ABC6" w14:textId="77777777" w:rsidR="00F71A52" w:rsidRDefault="00F71A52">
            <w:pPr>
              <w:rPr>
                <w:sz w:val="20"/>
              </w:rPr>
            </w:pPr>
          </w:p>
        </w:tc>
        <w:tc>
          <w:tcPr>
            <w:tcW w:w="1440" w:type="dxa"/>
            <w:vAlign w:val="bottom"/>
          </w:tcPr>
          <w:p w14:paraId="6E9AB194" w14:textId="77777777" w:rsidR="00F71A52" w:rsidRDefault="00F71A52">
            <w:pPr>
              <w:rPr>
                <w:sz w:val="20"/>
              </w:rPr>
            </w:pPr>
          </w:p>
        </w:tc>
        <w:tc>
          <w:tcPr>
            <w:tcW w:w="630" w:type="dxa"/>
            <w:vAlign w:val="bottom"/>
          </w:tcPr>
          <w:p w14:paraId="3F9B7520" w14:textId="77777777" w:rsidR="00F71A52" w:rsidRDefault="00F71A52">
            <w:pPr>
              <w:rPr>
                <w:sz w:val="20"/>
              </w:rPr>
            </w:pPr>
          </w:p>
        </w:tc>
        <w:tc>
          <w:tcPr>
            <w:tcW w:w="540" w:type="dxa"/>
            <w:vAlign w:val="bottom"/>
          </w:tcPr>
          <w:p w14:paraId="49E917ED" w14:textId="77777777" w:rsidR="00F71A52" w:rsidRDefault="00F71A52">
            <w:pPr>
              <w:rPr>
                <w:sz w:val="20"/>
              </w:rPr>
            </w:pPr>
          </w:p>
        </w:tc>
      </w:tr>
      <w:tr w:rsidR="00A335A8" w14:paraId="51FE76AE" w14:textId="77777777">
        <w:trPr>
          <w:gridAfter w:val="1"/>
          <w:wAfter w:w="18" w:type="dxa"/>
        </w:trPr>
        <w:tc>
          <w:tcPr>
            <w:tcW w:w="1737" w:type="dxa"/>
            <w:tcBorders>
              <w:top w:val="nil"/>
              <w:left w:val="nil"/>
              <w:bottom w:val="nil"/>
              <w:right w:val="nil"/>
            </w:tcBorders>
          </w:tcPr>
          <w:p w14:paraId="73B65C84" w14:textId="77777777" w:rsidR="00A335A8" w:rsidRDefault="00A2136B">
            <w:pPr>
              <w:rPr>
                <w:sz w:val="20"/>
              </w:rPr>
            </w:pPr>
            <w:r>
              <w:rPr>
                <w:sz w:val="20"/>
              </w:rPr>
              <w:t>Legal</w:t>
            </w:r>
          </w:p>
        </w:tc>
        <w:tc>
          <w:tcPr>
            <w:tcW w:w="2061" w:type="dxa"/>
            <w:tcBorders>
              <w:top w:val="nil"/>
              <w:left w:val="nil"/>
              <w:bottom w:val="nil"/>
              <w:right w:val="nil"/>
            </w:tcBorders>
          </w:tcPr>
          <w:p w14:paraId="36082C97" w14:textId="77777777" w:rsidR="00A335A8" w:rsidRPr="007332C0" w:rsidRDefault="007332C0">
            <w:pPr>
              <w:rPr>
                <w:sz w:val="20"/>
              </w:rPr>
            </w:pPr>
            <w:r>
              <w:rPr>
                <w:sz w:val="20"/>
              </w:rPr>
              <w:t>Section 4(1)(h)</w:t>
            </w:r>
          </w:p>
        </w:tc>
        <w:tc>
          <w:tcPr>
            <w:tcW w:w="5850" w:type="dxa"/>
            <w:tcBorders>
              <w:top w:val="nil"/>
              <w:left w:val="nil"/>
              <w:bottom w:val="nil"/>
              <w:right w:val="nil"/>
            </w:tcBorders>
          </w:tcPr>
          <w:p w14:paraId="72A36169" w14:textId="77777777" w:rsidR="00A335A8" w:rsidRDefault="007332C0">
            <w:pPr>
              <w:pStyle w:val="Heading3"/>
              <w:widowControl w:val="0"/>
              <w:spacing w:line="240" w:lineRule="auto"/>
              <w:ind w:left="-108" w:firstLine="0"/>
              <w:jc w:val="left"/>
              <w:rPr>
                <w:rFonts w:ascii="Arial" w:hAnsi="Arial"/>
                <w:sz w:val="20"/>
              </w:rPr>
            </w:pPr>
            <w:r>
              <w:rPr>
                <w:rFonts w:ascii="Arial" w:hAnsi="Arial"/>
                <w:sz w:val="20"/>
              </w:rPr>
              <w:t>Completed ARF Form-3 for each member of board of directors/commissioners, CEO or general manager, owner</w:t>
            </w:r>
            <w:r w:rsidR="00812282">
              <w:rPr>
                <w:rFonts w:ascii="Arial" w:hAnsi="Arial"/>
                <w:sz w:val="20"/>
              </w:rPr>
              <w:t>ship of 10% or more.</w:t>
            </w:r>
          </w:p>
          <w:p w14:paraId="00DD0112" w14:textId="77777777" w:rsidR="00C34BE0" w:rsidRDefault="00C34BE0">
            <w:pPr>
              <w:pStyle w:val="Heading3"/>
              <w:widowControl w:val="0"/>
              <w:spacing w:line="240" w:lineRule="auto"/>
              <w:ind w:left="-108" w:firstLine="0"/>
              <w:jc w:val="left"/>
              <w:rPr>
                <w:rFonts w:ascii="Arial" w:hAnsi="Arial"/>
                <w:sz w:val="20"/>
              </w:rPr>
            </w:pPr>
          </w:p>
        </w:tc>
        <w:tc>
          <w:tcPr>
            <w:tcW w:w="810" w:type="dxa"/>
            <w:tcBorders>
              <w:left w:val="single" w:sz="4" w:space="0" w:color="auto"/>
            </w:tcBorders>
            <w:vAlign w:val="bottom"/>
          </w:tcPr>
          <w:p w14:paraId="397EAFD5" w14:textId="77777777" w:rsidR="00A335A8" w:rsidRDefault="00A335A8">
            <w:pPr>
              <w:rPr>
                <w:sz w:val="20"/>
              </w:rPr>
            </w:pPr>
          </w:p>
        </w:tc>
        <w:tc>
          <w:tcPr>
            <w:tcW w:w="810" w:type="dxa"/>
            <w:vAlign w:val="bottom"/>
          </w:tcPr>
          <w:p w14:paraId="4C2C633C" w14:textId="77777777" w:rsidR="00A335A8" w:rsidRDefault="00A335A8">
            <w:pPr>
              <w:rPr>
                <w:sz w:val="20"/>
              </w:rPr>
            </w:pPr>
          </w:p>
        </w:tc>
        <w:tc>
          <w:tcPr>
            <w:tcW w:w="1440" w:type="dxa"/>
            <w:vAlign w:val="bottom"/>
          </w:tcPr>
          <w:p w14:paraId="5DE7C678" w14:textId="77777777" w:rsidR="00A335A8" w:rsidRDefault="00A335A8">
            <w:pPr>
              <w:rPr>
                <w:sz w:val="20"/>
              </w:rPr>
            </w:pPr>
          </w:p>
        </w:tc>
        <w:tc>
          <w:tcPr>
            <w:tcW w:w="630" w:type="dxa"/>
            <w:vAlign w:val="bottom"/>
          </w:tcPr>
          <w:p w14:paraId="1FB5C2FC" w14:textId="77777777" w:rsidR="00A335A8" w:rsidRDefault="00A335A8">
            <w:pPr>
              <w:rPr>
                <w:sz w:val="20"/>
              </w:rPr>
            </w:pPr>
          </w:p>
        </w:tc>
        <w:tc>
          <w:tcPr>
            <w:tcW w:w="540" w:type="dxa"/>
            <w:vAlign w:val="bottom"/>
          </w:tcPr>
          <w:p w14:paraId="1B060BC6" w14:textId="77777777" w:rsidR="00A335A8" w:rsidRDefault="00A335A8">
            <w:pPr>
              <w:rPr>
                <w:sz w:val="20"/>
              </w:rPr>
            </w:pPr>
          </w:p>
        </w:tc>
      </w:tr>
      <w:tr w:rsidR="00B72CEC" w14:paraId="4DF53F33" w14:textId="77777777" w:rsidTr="005A3049">
        <w:trPr>
          <w:gridAfter w:val="1"/>
          <w:wAfter w:w="18" w:type="dxa"/>
          <w:trHeight w:val="1745"/>
        </w:trPr>
        <w:tc>
          <w:tcPr>
            <w:tcW w:w="1737" w:type="dxa"/>
            <w:tcBorders>
              <w:top w:val="nil"/>
              <w:left w:val="nil"/>
              <w:bottom w:val="nil"/>
              <w:right w:val="nil"/>
            </w:tcBorders>
          </w:tcPr>
          <w:p w14:paraId="2A1BE38E" w14:textId="77777777" w:rsidR="00812282" w:rsidRDefault="00812282">
            <w:pPr>
              <w:rPr>
                <w:sz w:val="20"/>
              </w:rPr>
            </w:pPr>
          </w:p>
          <w:p w14:paraId="0AF5791C" w14:textId="77777777" w:rsidR="00812282" w:rsidRDefault="00812282">
            <w:pPr>
              <w:rPr>
                <w:sz w:val="20"/>
              </w:rPr>
            </w:pPr>
          </w:p>
          <w:p w14:paraId="0633D555" w14:textId="77777777" w:rsidR="00812282" w:rsidRDefault="00812282">
            <w:pPr>
              <w:rPr>
                <w:sz w:val="20"/>
              </w:rPr>
            </w:pPr>
          </w:p>
          <w:p w14:paraId="0D8BCD29" w14:textId="77777777" w:rsidR="00812282" w:rsidRDefault="00812282">
            <w:pPr>
              <w:rPr>
                <w:sz w:val="20"/>
              </w:rPr>
            </w:pPr>
          </w:p>
          <w:p w14:paraId="474A68F9" w14:textId="77777777" w:rsidR="00812282" w:rsidRDefault="00812282">
            <w:pPr>
              <w:rPr>
                <w:sz w:val="20"/>
              </w:rPr>
            </w:pPr>
          </w:p>
          <w:p w14:paraId="0CA9F273" w14:textId="77777777" w:rsidR="00812282" w:rsidRDefault="00812282">
            <w:pPr>
              <w:rPr>
                <w:sz w:val="20"/>
              </w:rPr>
            </w:pPr>
          </w:p>
        </w:tc>
        <w:tc>
          <w:tcPr>
            <w:tcW w:w="2061" w:type="dxa"/>
            <w:tcBorders>
              <w:top w:val="nil"/>
              <w:left w:val="nil"/>
              <w:bottom w:val="nil"/>
              <w:right w:val="nil"/>
            </w:tcBorders>
          </w:tcPr>
          <w:p w14:paraId="6EC6DF05" w14:textId="77777777" w:rsidR="00812282" w:rsidRDefault="00812282">
            <w:pPr>
              <w:rPr>
                <w:sz w:val="20"/>
              </w:rPr>
            </w:pPr>
          </w:p>
          <w:p w14:paraId="5E66BA53" w14:textId="77777777" w:rsidR="00812282" w:rsidRDefault="00812282">
            <w:pPr>
              <w:rPr>
                <w:sz w:val="20"/>
              </w:rPr>
            </w:pPr>
          </w:p>
          <w:p w14:paraId="2606F791" w14:textId="77777777" w:rsidR="00812282" w:rsidRDefault="00812282">
            <w:pPr>
              <w:rPr>
                <w:sz w:val="20"/>
              </w:rPr>
            </w:pPr>
          </w:p>
          <w:p w14:paraId="7454415A" w14:textId="77777777" w:rsidR="00812282" w:rsidRDefault="00812282">
            <w:pPr>
              <w:rPr>
                <w:sz w:val="20"/>
              </w:rPr>
            </w:pPr>
          </w:p>
          <w:p w14:paraId="5F5C0511" w14:textId="77777777" w:rsidR="00812282" w:rsidRDefault="00812282">
            <w:pPr>
              <w:rPr>
                <w:sz w:val="20"/>
              </w:rPr>
            </w:pPr>
          </w:p>
        </w:tc>
        <w:tc>
          <w:tcPr>
            <w:tcW w:w="5850" w:type="dxa"/>
            <w:tcBorders>
              <w:top w:val="nil"/>
              <w:left w:val="nil"/>
              <w:bottom w:val="nil"/>
              <w:right w:val="nil"/>
            </w:tcBorders>
          </w:tcPr>
          <w:p w14:paraId="683B4240" w14:textId="77777777" w:rsidR="005A3049" w:rsidRPr="005A3049" w:rsidRDefault="005A3049" w:rsidP="007E1C9B">
            <w:pPr>
              <w:pStyle w:val="Heading3"/>
              <w:widowControl w:val="0"/>
              <w:spacing w:line="240" w:lineRule="auto"/>
              <w:ind w:left="-108" w:firstLine="0"/>
              <w:jc w:val="left"/>
              <w:rPr>
                <w:rFonts w:ascii="Arial" w:hAnsi="Arial"/>
                <w:b/>
                <w:sz w:val="20"/>
              </w:rPr>
            </w:pPr>
          </w:p>
          <w:p w14:paraId="446992BA" w14:textId="77777777" w:rsidR="005A3049" w:rsidRPr="00B72CEC" w:rsidRDefault="005A3049" w:rsidP="00A457CC">
            <w:pPr>
              <w:pStyle w:val="Heading3"/>
              <w:widowControl w:val="0"/>
              <w:spacing w:line="240" w:lineRule="auto"/>
              <w:ind w:left="-108" w:firstLine="0"/>
              <w:jc w:val="left"/>
              <w:rPr>
                <w:sz w:val="20"/>
              </w:rPr>
            </w:pPr>
          </w:p>
        </w:tc>
        <w:tc>
          <w:tcPr>
            <w:tcW w:w="810" w:type="dxa"/>
            <w:tcBorders>
              <w:left w:val="single" w:sz="4" w:space="0" w:color="auto"/>
            </w:tcBorders>
          </w:tcPr>
          <w:p w14:paraId="212EBE9E" w14:textId="77777777" w:rsidR="00B72CEC" w:rsidRDefault="00B72CEC" w:rsidP="005A3049">
            <w:pPr>
              <w:rPr>
                <w:sz w:val="20"/>
              </w:rPr>
            </w:pPr>
          </w:p>
        </w:tc>
        <w:tc>
          <w:tcPr>
            <w:tcW w:w="810" w:type="dxa"/>
            <w:vAlign w:val="bottom"/>
          </w:tcPr>
          <w:p w14:paraId="19536D19" w14:textId="77777777" w:rsidR="00B72CEC" w:rsidRDefault="00B72CEC">
            <w:pPr>
              <w:rPr>
                <w:sz w:val="20"/>
              </w:rPr>
            </w:pPr>
          </w:p>
        </w:tc>
        <w:tc>
          <w:tcPr>
            <w:tcW w:w="1440" w:type="dxa"/>
            <w:vAlign w:val="bottom"/>
          </w:tcPr>
          <w:p w14:paraId="308D0650" w14:textId="77777777" w:rsidR="00B72CEC" w:rsidRDefault="00B72CEC">
            <w:pPr>
              <w:rPr>
                <w:sz w:val="20"/>
              </w:rPr>
            </w:pPr>
          </w:p>
        </w:tc>
        <w:tc>
          <w:tcPr>
            <w:tcW w:w="630" w:type="dxa"/>
            <w:vAlign w:val="bottom"/>
          </w:tcPr>
          <w:p w14:paraId="2D3807AD" w14:textId="77777777" w:rsidR="00B72CEC" w:rsidRDefault="00B72CEC">
            <w:pPr>
              <w:rPr>
                <w:sz w:val="20"/>
              </w:rPr>
            </w:pPr>
          </w:p>
        </w:tc>
        <w:tc>
          <w:tcPr>
            <w:tcW w:w="540" w:type="dxa"/>
            <w:vAlign w:val="bottom"/>
          </w:tcPr>
          <w:p w14:paraId="598B3ECE" w14:textId="77777777" w:rsidR="00B72CEC" w:rsidRDefault="00B72CEC">
            <w:pPr>
              <w:rPr>
                <w:sz w:val="20"/>
              </w:rPr>
            </w:pPr>
          </w:p>
        </w:tc>
      </w:tr>
      <w:tr w:rsidR="00A335A8" w14:paraId="14D7A5D7" w14:textId="77777777">
        <w:trPr>
          <w:gridAfter w:val="1"/>
          <w:wAfter w:w="18" w:type="dxa"/>
        </w:trPr>
        <w:tc>
          <w:tcPr>
            <w:tcW w:w="1737" w:type="dxa"/>
            <w:tcBorders>
              <w:top w:val="nil"/>
              <w:left w:val="nil"/>
              <w:bottom w:val="nil"/>
              <w:right w:val="nil"/>
            </w:tcBorders>
          </w:tcPr>
          <w:p w14:paraId="5486639D" w14:textId="77777777" w:rsidR="00A335A8" w:rsidRDefault="00A2136B">
            <w:pPr>
              <w:rPr>
                <w:sz w:val="20"/>
              </w:rPr>
            </w:pPr>
            <w:r>
              <w:rPr>
                <w:sz w:val="20"/>
              </w:rPr>
              <w:t>Legal</w:t>
            </w:r>
          </w:p>
        </w:tc>
        <w:tc>
          <w:tcPr>
            <w:tcW w:w="2061" w:type="dxa"/>
            <w:tcBorders>
              <w:top w:val="nil"/>
              <w:left w:val="nil"/>
              <w:bottom w:val="nil"/>
              <w:right w:val="nil"/>
            </w:tcBorders>
          </w:tcPr>
          <w:p w14:paraId="42A860F1" w14:textId="77777777" w:rsidR="00A335A8" w:rsidRDefault="006B11E4" w:rsidP="00812282">
            <w:pPr>
              <w:rPr>
                <w:sz w:val="20"/>
              </w:rPr>
            </w:pPr>
            <w:r>
              <w:rPr>
                <w:sz w:val="20"/>
              </w:rPr>
              <w:t>Section 4(2</w:t>
            </w:r>
            <w:r w:rsidR="00FA5ADE">
              <w:rPr>
                <w:sz w:val="20"/>
              </w:rPr>
              <w:t>)</w:t>
            </w:r>
            <w:r w:rsidR="00812282">
              <w:rPr>
                <w:sz w:val="20"/>
              </w:rPr>
              <w:t>(b)</w:t>
            </w:r>
          </w:p>
        </w:tc>
        <w:tc>
          <w:tcPr>
            <w:tcW w:w="5850" w:type="dxa"/>
            <w:tcBorders>
              <w:top w:val="nil"/>
              <w:left w:val="nil"/>
              <w:bottom w:val="nil"/>
              <w:right w:val="nil"/>
            </w:tcBorders>
          </w:tcPr>
          <w:p w14:paraId="509BCE66" w14:textId="77777777" w:rsidR="00A335A8" w:rsidRDefault="006B11E4">
            <w:pPr>
              <w:pStyle w:val="Heading3"/>
              <w:widowControl w:val="0"/>
              <w:spacing w:line="240" w:lineRule="auto"/>
              <w:ind w:left="-108" w:firstLine="0"/>
              <w:jc w:val="left"/>
              <w:rPr>
                <w:rFonts w:ascii="Arial" w:hAnsi="Arial"/>
                <w:sz w:val="20"/>
              </w:rPr>
            </w:pPr>
            <w:r>
              <w:rPr>
                <w:rFonts w:ascii="Arial" w:hAnsi="Arial"/>
                <w:sz w:val="20"/>
              </w:rPr>
              <w:t xml:space="preserve">A copy of application has been delivered, </w:t>
            </w:r>
            <w:proofErr w:type="gramStart"/>
            <w:r>
              <w:rPr>
                <w:rFonts w:ascii="Arial" w:hAnsi="Arial"/>
                <w:sz w:val="20"/>
              </w:rPr>
              <w:t>mailed</w:t>
            </w:r>
            <w:proofErr w:type="gramEnd"/>
            <w:r>
              <w:rPr>
                <w:rFonts w:ascii="Arial" w:hAnsi="Arial"/>
                <w:sz w:val="20"/>
              </w:rPr>
              <w:t xml:space="preserve"> or e-mailed</w:t>
            </w:r>
            <w:r w:rsidR="00CF3938">
              <w:rPr>
                <w:rFonts w:ascii="Arial" w:hAnsi="Arial"/>
                <w:sz w:val="20"/>
              </w:rPr>
              <w:t xml:space="preserve"> to Office of Rate Intervention</w:t>
            </w:r>
            <w:r>
              <w:rPr>
                <w:rFonts w:ascii="Arial" w:hAnsi="Arial"/>
                <w:sz w:val="20"/>
              </w:rPr>
              <w:t>, Office of Attorney General</w:t>
            </w:r>
          </w:p>
          <w:p w14:paraId="0449F886" w14:textId="77777777" w:rsidR="00C34BE0" w:rsidRDefault="00C34BE0">
            <w:pPr>
              <w:pStyle w:val="Heading3"/>
              <w:widowControl w:val="0"/>
              <w:spacing w:line="240" w:lineRule="auto"/>
              <w:ind w:left="-108" w:firstLine="0"/>
              <w:jc w:val="left"/>
              <w:rPr>
                <w:rFonts w:ascii="Arial" w:hAnsi="Arial"/>
                <w:sz w:val="20"/>
              </w:rPr>
            </w:pPr>
          </w:p>
        </w:tc>
        <w:tc>
          <w:tcPr>
            <w:tcW w:w="810" w:type="dxa"/>
            <w:tcBorders>
              <w:left w:val="single" w:sz="4" w:space="0" w:color="auto"/>
            </w:tcBorders>
            <w:vAlign w:val="bottom"/>
          </w:tcPr>
          <w:p w14:paraId="24CFDB83" w14:textId="77777777" w:rsidR="00A335A8" w:rsidRDefault="00A335A8">
            <w:pPr>
              <w:rPr>
                <w:sz w:val="20"/>
              </w:rPr>
            </w:pPr>
          </w:p>
        </w:tc>
        <w:tc>
          <w:tcPr>
            <w:tcW w:w="810" w:type="dxa"/>
            <w:vAlign w:val="bottom"/>
          </w:tcPr>
          <w:p w14:paraId="5524F838" w14:textId="77777777" w:rsidR="00A335A8" w:rsidRDefault="00A335A8">
            <w:pPr>
              <w:rPr>
                <w:sz w:val="20"/>
              </w:rPr>
            </w:pPr>
          </w:p>
        </w:tc>
        <w:tc>
          <w:tcPr>
            <w:tcW w:w="1440" w:type="dxa"/>
            <w:vAlign w:val="bottom"/>
          </w:tcPr>
          <w:p w14:paraId="06536F10" w14:textId="77777777" w:rsidR="00A335A8" w:rsidRDefault="00A335A8">
            <w:pPr>
              <w:rPr>
                <w:sz w:val="20"/>
              </w:rPr>
            </w:pPr>
          </w:p>
        </w:tc>
        <w:tc>
          <w:tcPr>
            <w:tcW w:w="630" w:type="dxa"/>
            <w:vAlign w:val="bottom"/>
          </w:tcPr>
          <w:p w14:paraId="49D86FCF" w14:textId="77777777" w:rsidR="00A335A8" w:rsidRDefault="00A335A8">
            <w:pPr>
              <w:rPr>
                <w:sz w:val="20"/>
              </w:rPr>
            </w:pPr>
          </w:p>
        </w:tc>
        <w:tc>
          <w:tcPr>
            <w:tcW w:w="540" w:type="dxa"/>
            <w:vAlign w:val="bottom"/>
          </w:tcPr>
          <w:p w14:paraId="0F463E7B" w14:textId="77777777" w:rsidR="00A335A8" w:rsidRDefault="00A335A8">
            <w:pPr>
              <w:rPr>
                <w:sz w:val="20"/>
              </w:rPr>
            </w:pPr>
          </w:p>
        </w:tc>
      </w:tr>
      <w:tr w:rsidR="000B46F6" w14:paraId="0C6F07F2" w14:textId="77777777" w:rsidTr="000B46F6">
        <w:trPr>
          <w:gridAfter w:val="1"/>
          <w:wAfter w:w="18" w:type="dxa"/>
          <w:cantSplit/>
        </w:trPr>
        <w:tc>
          <w:tcPr>
            <w:tcW w:w="1737" w:type="dxa"/>
            <w:tcBorders>
              <w:top w:val="nil"/>
              <w:left w:val="nil"/>
              <w:bottom w:val="nil"/>
              <w:right w:val="nil"/>
            </w:tcBorders>
          </w:tcPr>
          <w:p w14:paraId="3001E294" w14:textId="77777777" w:rsidR="000B46F6" w:rsidRDefault="000B46F6">
            <w:pPr>
              <w:rPr>
                <w:sz w:val="20"/>
              </w:rPr>
            </w:pPr>
            <w:r>
              <w:rPr>
                <w:sz w:val="20"/>
              </w:rPr>
              <w:t>Legal</w:t>
            </w:r>
          </w:p>
        </w:tc>
        <w:tc>
          <w:tcPr>
            <w:tcW w:w="2061" w:type="dxa"/>
            <w:tcBorders>
              <w:top w:val="nil"/>
              <w:left w:val="nil"/>
              <w:bottom w:val="nil"/>
              <w:right w:val="nil"/>
            </w:tcBorders>
          </w:tcPr>
          <w:p w14:paraId="535E0774" w14:textId="77777777" w:rsidR="000B46F6" w:rsidRDefault="000B46F6">
            <w:pPr>
              <w:rPr>
                <w:sz w:val="20"/>
              </w:rPr>
            </w:pPr>
            <w:r>
              <w:rPr>
                <w:sz w:val="20"/>
              </w:rPr>
              <w:t>Section 4(1)(a)</w:t>
            </w:r>
          </w:p>
        </w:tc>
        <w:tc>
          <w:tcPr>
            <w:tcW w:w="5850" w:type="dxa"/>
            <w:tcBorders>
              <w:top w:val="nil"/>
              <w:left w:val="nil"/>
              <w:bottom w:val="nil"/>
              <w:right w:val="nil"/>
            </w:tcBorders>
          </w:tcPr>
          <w:p w14:paraId="5950D61D" w14:textId="77777777" w:rsidR="000B46F6" w:rsidRDefault="000B46F6">
            <w:pPr>
              <w:pStyle w:val="Heading3"/>
              <w:widowControl w:val="0"/>
              <w:spacing w:line="240" w:lineRule="auto"/>
              <w:ind w:left="-108" w:firstLine="0"/>
              <w:jc w:val="left"/>
              <w:rPr>
                <w:rFonts w:ascii="Arial" w:hAnsi="Arial"/>
                <w:sz w:val="20"/>
              </w:rPr>
            </w:pPr>
            <w:r>
              <w:rPr>
                <w:rFonts w:ascii="Arial" w:hAnsi="Arial"/>
                <w:sz w:val="20"/>
              </w:rPr>
              <w:t>A completed Attachment SR (Reasons for Application) is attached to ARF Form-1</w:t>
            </w:r>
          </w:p>
          <w:p w14:paraId="0D3302BC" w14:textId="77777777" w:rsidR="000B46F6" w:rsidRDefault="000B46F6">
            <w:pPr>
              <w:pStyle w:val="Heading3"/>
              <w:widowControl w:val="0"/>
              <w:spacing w:line="240" w:lineRule="auto"/>
              <w:ind w:left="-108" w:firstLine="0"/>
              <w:jc w:val="left"/>
              <w:rPr>
                <w:rFonts w:ascii="Arial" w:hAnsi="Arial"/>
                <w:sz w:val="20"/>
              </w:rPr>
            </w:pPr>
          </w:p>
        </w:tc>
        <w:tc>
          <w:tcPr>
            <w:tcW w:w="810" w:type="dxa"/>
            <w:tcBorders>
              <w:left w:val="single" w:sz="4" w:space="0" w:color="auto"/>
            </w:tcBorders>
            <w:vAlign w:val="bottom"/>
          </w:tcPr>
          <w:p w14:paraId="78FCA4DC" w14:textId="77777777" w:rsidR="000B46F6" w:rsidRDefault="000B46F6">
            <w:pPr>
              <w:rPr>
                <w:sz w:val="20"/>
              </w:rPr>
            </w:pPr>
          </w:p>
        </w:tc>
        <w:tc>
          <w:tcPr>
            <w:tcW w:w="810" w:type="dxa"/>
            <w:tcBorders>
              <w:left w:val="single" w:sz="4" w:space="0" w:color="auto"/>
            </w:tcBorders>
            <w:vAlign w:val="bottom"/>
          </w:tcPr>
          <w:p w14:paraId="0F4D7F77" w14:textId="77777777" w:rsidR="000B46F6" w:rsidRDefault="000B46F6">
            <w:pPr>
              <w:rPr>
                <w:sz w:val="20"/>
              </w:rPr>
            </w:pPr>
          </w:p>
        </w:tc>
        <w:tc>
          <w:tcPr>
            <w:tcW w:w="1440" w:type="dxa"/>
            <w:tcBorders>
              <w:left w:val="single" w:sz="4" w:space="0" w:color="auto"/>
            </w:tcBorders>
            <w:vAlign w:val="bottom"/>
          </w:tcPr>
          <w:p w14:paraId="2B1FAF4E" w14:textId="77777777" w:rsidR="000B46F6" w:rsidRDefault="000B46F6">
            <w:pPr>
              <w:rPr>
                <w:sz w:val="20"/>
              </w:rPr>
            </w:pPr>
          </w:p>
        </w:tc>
        <w:tc>
          <w:tcPr>
            <w:tcW w:w="630" w:type="dxa"/>
            <w:tcBorders>
              <w:left w:val="single" w:sz="4" w:space="0" w:color="auto"/>
            </w:tcBorders>
            <w:vAlign w:val="bottom"/>
          </w:tcPr>
          <w:p w14:paraId="79950A37" w14:textId="77777777" w:rsidR="000B46F6" w:rsidRDefault="000B46F6">
            <w:pPr>
              <w:rPr>
                <w:sz w:val="20"/>
              </w:rPr>
            </w:pPr>
          </w:p>
        </w:tc>
        <w:tc>
          <w:tcPr>
            <w:tcW w:w="540" w:type="dxa"/>
            <w:tcBorders>
              <w:left w:val="single" w:sz="4" w:space="0" w:color="auto"/>
            </w:tcBorders>
            <w:vAlign w:val="bottom"/>
          </w:tcPr>
          <w:p w14:paraId="65B5D9BD" w14:textId="77777777" w:rsidR="000B46F6" w:rsidRDefault="000B46F6">
            <w:pPr>
              <w:rPr>
                <w:sz w:val="20"/>
              </w:rPr>
            </w:pPr>
          </w:p>
        </w:tc>
      </w:tr>
      <w:tr w:rsidR="000B46F6" w14:paraId="63D74EDD" w14:textId="77777777" w:rsidTr="000B46F6">
        <w:trPr>
          <w:gridAfter w:val="1"/>
          <w:wAfter w:w="18" w:type="dxa"/>
          <w:cantSplit/>
        </w:trPr>
        <w:tc>
          <w:tcPr>
            <w:tcW w:w="1737" w:type="dxa"/>
            <w:tcBorders>
              <w:top w:val="nil"/>
              <w:left w:val="nil"/>
              <w:bottom w:val="nil"/>
              <w:right w:val="nil"/>
            </w:tcBorders>
          </w:tcPr>
          <w:p w14:paraId="1A90920D" w14:textId="77777777" w:rsidR="000B46F6" w:rsidRDefault="000B46F6">
            <w:pPr>
              <w:rPr>
                <w:sz w:val="20"/>
              </w:rPr>
            </w:pPr>
            <w:r>
              <w:rPr>
                <w:sz w:val="20"/>
              </w:rPr>
              <w:lastRenderedPageBreak/>
              <w:t>Legal</w:t>
            </w:r>
          </w:p>
        </w:tc>
        <w:tc>
          <w:tcPr>
            <w:tcW w:w="2061" w:type="dxa"/>
            <w:tcBorders>
              <w:top w:val="nil"/>
              <w:left w:val="nil"/>
              <w:bottom w:val="nil"/>
              <w:right w:val="nil"/>
            </w:tcBorders>
          </w:tcPr>
          <w:p w14:paraId="373FCCF9" w14:textId="77777777" w:rsidR="000B46F6" w:rsidRDefault="000B46F6">
            <w:pPr>
              <w:rPr>
                <w:sz w:val="20"/>
              </w:rPr>
            </w:pPr>
            <w:r>
              <w:rPr>
                <w:sz w:val="20"/>
              </w:rPr>
              <w:t>Section 4(1)(a)</w:t>
            </w:r>
          </w:p>
        </w:tc>
        <w:tc>
          <w:tcPr>
            <w:tcW w:w="5850" w:type="dxa"/>
            <w:tcBorders>
              <w:top w:val="nil"/>
              <w:left w:val="nil"/>
              <w:bottom w:val="nil"/>
              <w:right w:val="nil"/>
            </w:tcBorders>
          </w:tcPr>
          <w:p w14:paraId="25A7348A" w14:textId="77777777" w:rsidR="000B46F6" w:rsidRDefault="000B46F6">
            <w:pPr>
              <w:pStyle w:val="Heading3"/>
              <w:widowControl w:val="0"/>
              <w:spacing w:line="240" w:lineRule="auto"/>
              <w:ind w:left="-108" w:firstLine="0"/>
              <w:jc w:val="left"/>
              <w:rPr>
                <w:rFonts w:ascii="Arial" w:hAnsi="Arial"/>
                <w:sz w:val="20"/>
              </w:rPr>
            </w:pPr>
            <w:r>
              <w:rPr>
                <w:rFonts w:ascii="Arial" w:hAnsi="Arial"/>
                <w:sz w:val="20"/>
              </w:rPr>
              <w:t xml:space="preserve">A completed Attachment CPR (Current and Proposed Rates) is </w:t>
            </w:r>
            <w:proofErr w:type="gramStart"/>
            <w:r>
              <w:rPr>
                <w:rFonts w:ascii="Arial" w:hAnsi="Arial"/>
                <w:sz w:val="20"/>
              </w:rPr>
              <w:t>attached</w:t>
            </w:r>
            <w:proofErr w:type="gramEnd"/>
          </w:p>
          <w:p w14:paraId="1A9761EF" w14:textId="77777777" w:rsidR="000B46F6" w:rsidRDefault="000B46F6">
            <w:pPr>
              <w:pStyle w:val="Heading3"/>
              <w:widowControl w:val="0"/>
              <w:spacing w:line="240" w:lineRule="auto"/>
              <w:ind w:left="-108" w:firstLine="0"/>
              <w:jc w:val="left"/>
              <w:rPr>
                <w:rFonts w:ascii="Arial" w:hAnsi="Arial"/>
                <w:sz w:val="20"/>
              </w:rPr>
            </w:pPr>
          </w:p>
        </w:tc>
        <w:tc>
          <w:tcPr>
            <w:tcW w:w="810" w:type="dxa"/>
            <w:tcBorders>
              <w:left w:val="single" w:sz="4" w:space="0" w:color="auto"/>
            </w:tcBorders>
            <w:vAlign w:val="bottom"/>
          </w:tcPr>
          <w:p w14:paraId="3C94D276" w14:textId="77777777" w:rsidR="000B46F6" w:rsidRDefault="000B46F6">
            <w:pPr>
              <w:rPr>
                <w:sz w:val="20"/>
              </w:rPr>
            </w:pPr>
          </w:p>
        </w:tc>
        <w:tc>
          <w:tcPr>
            <w:tcW w:w="810" w:type="dxa"/>
            <w:tcBorders>
              <w:left w:val="single" w:sz="4" w:space="0" w:color="auto"/>
            </w:tcBorders>
            <w:vAlign w:val="bottom"/>
          </w:tcPr>
          <w:p w14:paraId="345ABB08" w14:textId="77777777" w:rsidR="000B46F6" w:rsidRDefault="000B46F6">
            <w:pPr>
              <w:rPr>
                <w:sz w:val="20"/>
              </w:rPr>
            </w:pPr>
          </w:p>
        </w:tc>
        <w:tc>
          <w:tcPr>
            <w:tcW w:w="1440" w:type="dxa"/>
            <w:tcBorders>
              <w:left w:val="single" w:sz="4" w:space="0" w:color="auto"/>
            </w:tcBorders>
            <w:vAlign w:val="bottom"/>
          </w:tcPr>
          <w:p w14:paraId="17C5E44C" w14:textId="77777777" w:rsidR="000B46F6" w:rsidRDefault="000B46F6">
            <w:pPr>
              <w:rPr>
                <w:sz w:val="20"/>
              </w:rPr>
            </w:pPr>
          </w:p>
        </w:tc>
        <w:tc>
          <w:tcPr>
            <w:tcW w:w="630" w:type="dxa"/>
            <w:tcBorders>
              <w:left w:val="single" w:sz="4" w:space="0" w:color="auto"/>
            </w:tcBorders>
            <w:vAlign w:val="bottom"/>
          </w:tcPr>
          <w:p w14:paraId="1DD3E88A" w14:textId="77777777" w:rsidR="000B46F6" w:rsidRDefault="000B46F6">
            <w:pPr>
              <w:rPr>
                <w:sz w:val="20"/>
              </w:rPr>
            </w:pPr>
          </w:p>
        </w:tc>
        <w:tc>
          <w:tcPr>
            <w:tcW w:w="540" w:type="dxa"/>
            <w:tcBorders>
              <w:left w:val="single" w:sz="4" w:space="0" w:color="auto"/>
            </w:tcBorders>
            <w:vAlign w:val="bottom"/>
          </w:tcPr>
          <w:p w14:paraId="658CC10F" w14:textId="77777777" w:rsidR="000B46F6" w:rsidRDefault="000B46F6">
            <w:pPr>
              <w:rPr>
                <w:sz w:val="20"/>
              </w:rPr>
            </w:pPr>
          </w:p>
        </w:tc>
      </w:tr>
      <w:tr w:rsidR="006B76F6" w14:paraId="742AD733" w14:textId="77777777" w:rsidTr="000B46F6">
        <w:trPr>
          <w:gridAfter w:val="1"/>
          <w:wAfter w:w="18" w:type="dxa"/>
        </w:trPr>
        <w:tc>
          <w:tcPr>
            <w:tcW w:w="1737" w:type="dxa"/>
            <w:tcBorders>
              <w:top w:val="nil"/>
              <w:left w:val="nil"/>
              <w:bottom w:val="nil"/>
              <w:right w:val="nil"/>
            </w:tcBorders>
          </w:tcPr>
          <w:p w14:paraId="55F95C22" w14:textId="77777777" w:rsidR="006B76F6" w:rsidRDefault="00D3206B">
            <w:pPr>
              <w:rPr>
                <w:sz w:val="20"/>
              </w:rPr>
            </w:pPr>
            <w:r>
              <w:rPr>
                <w:sz w:val="20"/>
              </w:rPr>
              <w:t>Financial Analysis</w:t>
            </w:r>
          </w:p>
        </w:tc>
        <w:tc>
          <w:tcPr>
            <w:tcW w:w="2061" w:type="dxa"/>
            <w:tcBorders>
              <w:top w:val="nil"/>
              <w:left w:val="nil"/>
              <w:bottom w:val="nil"/>
              <w:right w:val="nil"/>
            </w:tcBorders>
          </w:tcPr>
          <w:p w14:paraId="5A507B1D" w14:textId="77777777" w:rsidR="006B76F6" w:rsidRDefault="006B76F6">
            <w:pPr>
              <w:rPr>
                <w:sz w:val="20"/>
              </w:rPr>
            </w:pPr>
            <w:r>
              <w:rPr>
                <w:sz w:val="20"/>
              </w:rPr>
              <w:t>Section 4(1)(a)</w:t>
            </w:r>
          </w:p>
        </w:tc>
        <w:tc>
          <w:tcPr>
            <w:tcW w:w="5850" w:type="dxa"/>
            <w:tcBorders>
              <w:top w:val="nil"/>
              <w:left w:val="nil"/>
              <w:bottom w:val="nil"/>
              <w:right w:val="nil"/>
            </w:tcBorders>
          </w:tcPr>
          <w:p w14:paraId="5C8FDD8D" w14:textId="77777777" w:rsidR="006B76F6" w:rsidRDefault="006B76F6" w:rsidP="007B3A38">
            <w:pPr>
              <w:pStyle w:val="Heading3"/>
              <w:widowControl w:val="0"/>
              <w:spacing w:line="240" w:lineRule="auto"/>
              <w:ind w:left="-108" w:firstLine="0"/>
              <w:jc w:val="left"/>
              <w:rPr>
                <w:rFonts w:ascii="Arial" w:hAnsi="Arial"/>
                <w:sz w:val="20"/>
              </w:rPr>
            </w:pPr>
            <w:r>
              <w:rPr>
                <w:rFonts w:ascii="Arial" w:hAnsi="Arial"/>
                <w:sz w:val="20"/>
              </w:rPr>
              <w:t xml:space="preserve">A completed Attachment SAO (Statement of Adjusted Operations) is attached.  </w:t>
            </w:r>
          </w:p>
          <w:p w14:paraId="16335825" w14:textId="77777777" w:rsidR="00AB3B34" w:rsidRDefault="00AB3B34" w:rsidP="007B3A38">
            <w:pPr>
              <w:pStyle w:val="Heading3"/>
              <w:widowControl w:val="0"/>
              <w:spacing w:line="240" w:lineRule="auto"/>
              <w:ind w:left="-108" w:firstLine="0"/>
              <w:jc w:val="left"/>
              <w:rPr>
                <w:rFonts w:ascii="Arial" w:hAnsi="Arial"/>
                <w:sz w:val="20"/>
              </w:rPr>
            </w:pPr>
          </w:p>
        </w:tc>
        <w:tc>
          <w:tcPr>
            <w:tcW w:w="810" w:type="dxa"/>
            <w:tcBorders>
              <w:left w:val="single" w:sz="4" w:space="0" w:color="auto"/>
            </w:tcBorders>
            <w:vAlign w:val="bottom"/>
          </w:tcPr>
          <w:p w14:paraId="4AC948D3" w14:textId="77777777" w:rsidR="006B76F6" w:rsidRDefault="006B76F6">
            <w:pPr>
              <w:rPr>
                <w:sz w:val="20"/>
              </w:rPr>
            </w:pPr>
          </w:p>
        </w:tc>
        <w:tc>
          <w:tcPr>
            <w:tcW w:w="810" w:type="dxa"/>
            <w:vAlign w:val="bottom"/>
          </w:tcPr>
          <w:p w14:paraId="26FBA823" w14:textId="77777777" w:rsidR="006B76F6" w:rsidRDefault="006B76F6">
            <w:pPr>
              <w:rPr>
                <w:sz w:val="20"/>
              </w:rPr>
            </w:pPr>
          </w:p>
        </w:tc>
        <w:tc>
          <w:tcPr>
            <w:tcW w:w="1440" w:type="dxa"/>
            <w:vAlign w:val="bottom"/>
          </w:tcPr>
          <w:p w14:paraId="1F6E0642" w14:textId="77777777" w:rsidR="006B76F6" w:rsidRDefault="006B76F6">
            <w:pPr>
              <w:rPr>
                <w:sz w:val="20"/>
              </w:rPr>
            </w:pPr>
          </w:p>
        </w:tc>
        <w:tc>
          <w:tcPr>
            <w:tcW w:w="630" w:type="dxa"/>
            <w:vAlign w:val="bottom"/>
          </w:tcPr>
          <w:p w14:paraId="5AF2C6A6" w14:textId="77777777" w:rsidR="006B76F6" w:rsidRDefault="006B76F6">
            <w:pPr>
              <w:rPr>
                <w:sz w:val="20"/>
              </w:rPr>
            </w:pPr>
          </w:p>
        </w:tc>
        <w:tc>
          <w:tcPr>
            <w:tcW w:w="540" w:type="dxa"/>
            <w:vAlign w:val="bottom"/>
          </w:tcPr>
          <w:p w14:paraId="2EBBC2BF" w14:textId="77777777" w:rsidR="006B76F6" w:rsidRDefault="006B76F6">
            <w:pPr>
              <w:rPr>
                <w:sz w:val="20"/>
              </w:rPr>
            </w:pPr>
          </w:p>
        </w:tc>
      </w:tr>
      <w:tr w:rsidR="006B76F6" w14:paraId="4D62CE31" w14:textId="77777777" w:rsidTr="006B76F6">
        <w:trPr>
          <w:gridAfter w:val="1"/>
          <w:wAfter w:w="18" w:type="dxa"/>
          <w:cantSplit/>
        </w:trPr>
        <w:tc>
          <w:tcPr>
            <w:tcW w:w="1737" w:type="dxa"/>
            <w:tcBorders>
              <w:top w:val="nil"/>
              <w:left w:val="nil"/>
              <w:bottom w:val="nil"/>
              <w:right w:val="nil"/>
            </w:tcBorders>
          </w:tcPr>
          <w:p w14:paraId="2A8EBA1D" w14:textId="77777777" w:rsidR="006B76F6" w:rsidRDefault="00D3206B">
            <w:pPr>
              <w:rPr>
                <w:sz w:val="20"/>
              </w:rPr>
            </w:pPr>
            <w:r>
              <w:rPr>
                <w:sz w:val="20"/>
              </w:rPr>
              <w:t>Financial Analysis</w:t>
            </w:r>
          </w:p>
        </w:tc>
        <w:tc>
          <w:tcPr>
            <w:tcW w:w="2061" w:type="dxa"/>
            <w:tcBorders>
              <w:top w:val="nil"/>
              <w:left w:val="nil"/>
              <w:bottom w:val="nil"/>
              <w:right w:val="nil"/>
            </w:tcBorders>
          </w:tcPr>
          <w:p w14:paraId="4086A44E" w14:textId="77777777" w:rsidR="006B76F6" w:rsidRDefault="00745BE2">
            <w:pPr>
              <w:rPr>
                <w:sz w:val="20"/>
              </w:rPr>
            </w:pPr>
            <w:r>
              <w:rPr>
                <w:sz w:val="20"/>
              </w:rPr>
              <w:t>Section 4(1)(a)</w:t>
            </w:r>
          </w:p>
        </w:tc>
        <w:tc>
          <w:tcPr>
            <w:tcW w:w="5850" w:type="dxa"/>
            <w:tcBorders>
              <w:top w:val="nil"/>
              <w:left w:val="nil"/>
              <w:bottom w:val="nil"/>
              <w:right w:val="nil"/>
            </w:tcBorders>
          </w:tcPr>
          <w:p w14:paraId="085A1FE7" w14:textId="77777777" w:rsidR="006B76F6" w:rsidRDefault="00745BE2" w:rsidP="00745BE2">
            <w:pPr>
              <w:pStyle w:val="Heading3"/>
              <w:widowControl w:val="0"/>
              <w:spacing w:line="240" w:lineRule="auto"/>
              <w:ind w:left="-108" w:firstLine="0"/>
              <w:jc w:val="left"/>
              <w:rPr>
                <w:rFonts w:ascii="Arial" w:hAnsi="Arial"/>
                <w:sz w:val="20"/>
              </w:rPr>
            </w:pPr>
            <w:r>
              <w:rPr>
                <w:rFonts w:ascii="Arial" w:hAnsi="Arial"/>
                <w:sz w:val="20"/>
              </w:rPr>
              <w:t>A completed Revenue Requirement Calculation Form (Attachment RR-DC or Attachment RR-OR) is attached to ARF Form-1</w:t>
            </w:r>
          </w:p>
        </w:tc>
        <w:tc>
          <w:tcPr>
            <w:tcW w:w="810" w:type="dxa"/>
            <w:tcBorders>
              <w:left w:val="single" w:sz="4" w:space="0" w:color="auto"/>
            </w:tcBorders>
            <w:vAlign w:val="bottom"/>
          </w:tcPr>
          <w:p w14:paraId="0486930D" w14:textId="77777777" w:rsidR="006B76F6" w:rsidRDefault="006B76F6">
            <w:pPr>
              <w:rPr>
                <w:sz w:val="20"/>
              </w:rPr>
            </w:pPr>
          </w:p>
        </w:tc>
        <w:tc>
          <w:tcPr>
            <w:tcW w:w="810" w:type="dxa"/>
            <w:vAlign w:val="bottom"/>
          </w:tcPr>
          <w:p w14:paraId="39C3FAB1" w14:textId="77777777" w:rsidR="006B76F6" w:rsidRDefault="006B76F6">
            <w:pPr>
              <w:rPr>
                <w:sz w:val="20"/>
              </w:rPr>
            </w:pPr>
          </w:p>
        </w:tc>
        <w:tc>
          <w:tcPr>
            <w:tcW w:w="1440" w:type="dxa"/>
            <w:vAlign w:val="bottom"/>
          </w:tcPr>
          <w:p w14:paraId="2E752F25" w14:textId="77777777" w:rsidR="006B76F6" w:rsidRDefault="006B76F6">
            <w:pPr>
              <w:rPr>
                <w:sz w:val="20"/>
              </w:rPr>
            </w:pPr>
          </w:p>
        </w:tc>
        <w:tc>
          <w:tcPr>
            <w:tcW w:w="630" w:type="dxa"/>
            <w:vAlign w:val="bottom"/>
          </w:tcPr>
          <w:p w14:paraId="609E65EC" w14:textId="77777777" w:rsidR="006B76F6" w:rsidRDefault="006B76F6">
            <w:pPr>
              <w:rPr>
                <w:sz w:val="20"/>
              </w:rPr>
            </w:pPr>
          </w:p>
        </w:tc>
        <w:tc>
          <w:tcPr>
            <w:tcW w:w="540" w:type="dxa"/>
            <w:vAlign w:val="bottom"/>
          </w:tcPr>
          <w:p w14:paraId="37B8F384" w14:textId="77777777" w:rsidR="006B76F6" w:rsidRDefault="006B76F6">
            <w:pPr>
              <w:rPr>
                <w:sz w:val="20"/>
              </w:rPr>
            </w:pPr>
          </w:p>
        </w:tc>
      </w:tr>
    </w:tbl>
    <w:p w14:paraId="628D1354" w14:textId="77777777" w:rsidR="00253221" w:rsidRDefault="00253221">
      <w:pPr>
        <w:rPr>
          <w:sz w:val="20"/>
        </w:rPr>
      </w:pPr>
    </w:p>
    <w:p w14:paraId="592B5C13" w14:textId="77777777" w:rsidR="008F454C" w:rsidRDefault="008F454C">
      <w:pPr>
        <w:rPr>
          <w:sz w:val="20"/>
        </w:rPr>
      </w:pPr>
    </w:p>
    <w:p w14:paraId="6F782795" w14:textId="77777777" w:rsidR="008F454C" w:rsidRDefault="008F454C">
      <w:pPr>
        <w:rPr>
          <w:sz w:val="20"/>
        </w:rPr>
      </w:pPr>
    </w:p>
    <w:p w14:paraId="6F93616F" w14:textId="77777777" w:rsidR="008F454C" w:rsidRDefault="008F454C">
      <w:pPr>
        <w:rPr>
          <w:sz w:val="20"/>
        </w:rPr>
      </w:pPr>
    </w:p>
    <w:p w14:paraId="040DC528" w14:textId="77777777" w:rsidR="008F454C" w:rsidRDefault="008F454C">
      <w:pPr>
        <w:rPr>
          <w:sz w:val="20"/>
        </w:rPr>
      </w:pPr>
    </w:p>
    <w:p w14:paraId="1F513D51" w14:textId="77777777" w:rsidR="008F454C" w:rsidRDefault="008F454C">
      <w:pPr>
        <w:rPr>
          <w:sz w:val="20"/>
        </w:rPr>
      </w:pPr>
    </w:p>
    <w:p w14:paraId="0AA9FF3B" w14:textId="77777777" w:rsidR="008F454C" w:rsidRDefault="008F454C">
      <w:pPr>
        <w:rPr>
          <w:sz w:val="20"/>
        </w:rPr>
      </w:pPr>
    </w:p>
    <w:p w14:paraId="36B133C1" w14:textId="77777777" w:rsidR="008F454C" w:rsidRDefault="008F454C">
      <w:pPr>
        <w:rPr>
          <w:sz w:val="20"/>
        </w:rPr>
      </w:pPr>
    </w:p>
    <w:p w14:paraId="471B4B3B" w14:textId="77777777" w:rsidR="008F454C" w:rsidRDefault="008F454C">
      <w:pPr>
        <w:rPr>
          <w:sz w:val="20"/>
        </w:rPr>
      </w:pPr>
    </w:p>
    <w:p w14:paraId="7D21E149" w14:textId="77777777" w:rsidR="009708E8" w:rsidRDefault="009708E8" w:rsidP="009708E8">
      <w:pPr>
        <w:rPr>
          <w:sz w:val="28"/>
          <w:szCs w:val="28"/>
        </w:rPr>
      </w:pPr>
      <w:r>
        <w:rPr>
          <w:sz w:val="28"/>
          <w:szCs w:val="28"/>
        </w:rPr>
        <w:t xml:space="preserve">All filings with the Kentucky Public Service Commission </w:t>
      </w:r>
    </w:p>
    <w:p w14:paraId="17CC98F8" w14:textId="77777777" w:rsidR="009708E8" w:rsidRDefault="009708E8" w:rsidP="009708E8">
      <w:pPr>
        <w:rPr>
          <w:sz w:val="28"/>
          <w:szCs w:val="28"/>
        </w:rPr>
      </w:pPr>
      <w:r>
        <w:rPr>
          <w:sz w:val="28"/>
          <w:szCs w:val="28"/>
        </w:rPr>
        <w:t>which contain personal information must be redacted by</w:t>
      </w:r>
    </w:p>
    <w:p w14:paraId="1F1527DB" w14:textId="77777777" w:rsidR="009708E8" w:rsidRDefault="009708E8" w:rsidP="009708E8">
      <w:pPr>
        <w:rPr>
          <w:sz w:val="28"/>
          <w:szCs w:val="28"/>
        </w:rPr>
      </w:pPr>
      <w:r>
        <w:rPr>
          <w:sz w:val="28"/>
          <w:szCs w:val="28"/>
        </w:rPr>
        <w:t xml:space="preserve">the filer pursuant to 807 KAR 5:001 Sec. 4 (10). </w:t>
      </w:r>
    </w:p>
    <w:p w14:paraId="09A6B429" w14:textId="77777777" w:rsidR="009708E8" w:rsidRDefault="009708E8" w:rsidP="009708E8">
      <w:pPr>
        <w:rPr>
          <w:sz w:val="28"/>
          <w:szCs w:val="28"/>
        </w:rPr>
      </w:pPr>
      <w:r>
        <w:rPr>
          <w:sz w:val="28"/>
          <w:szCs w:val="28"/>
        </w:rPr>
        <w:t xml:space="preserve">Filings which are not in compliance will be </w:t>
      </w:r>
      <w:r w:rsidRPr="002733EB">
        <w:rPr>
          <w:sz w:val="28"/>
          <w:szCs w:val="28"/>
          <w:u w:val="single"/>
        </w:rPr>
        <w:t>rejected</w:t>
      </w:r>
      <w:r>
        <w:rPr>
          <w:sz w:val="28"/>
          <w:szCs w:val="28"/>
        </w:rPr>
        <w:t>.</w:t>
      </w:r>
    </w:p>
    <w:p w14:paraId="5B5A33D4" w14:textId="77777777" w:rsidR="008F454C" w:rsidRDefault="008F454C">
      <w:pPr>
        <w:rPr>
          <w:sz w:val="20"/>
        </w:rPr>
      </w:pPr>
    </w:p>
    <w:p w14:paraId="2E8328EE" w14:textId="77777777" w:rsidR="008F454C" w:rsidRDefault="008F454C">
      <w:pPr>
        <w:rPr>
          <w:sz w:val="20"/>
        </w:rPr>
      </w:pPr>
    </w:p>
    <w:p w14:paraId="78C5EEED" w14:textId="77777777" w:rsidR="008F454C" w:rsidRDefault="008F454C">
      <w:pPr>
        <w:rPr>
          <w:sz w:val="20"/>
        </w:rPr>
      </w:pPr>
    </w:p>
    <w:p w14:paraId="5C6BEA57" w14:textId="77777777" w:rsidR="008F454C" w:rsidRDefault="008F454C">
      <w:pPr>
        <w:rPr>
          <w:sz w:val="20"/>
        </w:rPr>
      </w:pPr>
    </w:p>
    <w:p w14:paraId="3309E958" w14:textId="77777777" w:rsidR="008F454C" w:rsidRDefault="008F454C">
      <w:pPr>
        <w:rPr>
          <w:sz w:val="20"/>
        </w:rPr>
      </w:pPr>
    </w:p>
    <w:p w14:paraId="1E49915D" w14:textId="77777777" w:rsidR="008F454C" w:rsidRDefault="008F454C">
      <w:pPr>
        <w:rPr>
          <w:sz w:val="20"/>
        </w:rPr>
      </w:pPr>
    </w:p>
    <w:p w14:paraId="075A5FB3" w14:textId="77777777" w:rsidR="008F454C" w:rsidRDefault="008F454C">
      <w:pPr>
        <w:rPr>
          <w:sz w:val="20"/>
        </w:rPr>
      </w:pPr>
    </w:p>
    <w:p w14:paraId="3116115F" w14:textId="77777777" w:rsidR="008F454C" w:rsidRDefault="008F454C">
      <w:pPr>
        <w:rPr>
          <w:sz w:val="20"/>
        </w:rPr>
      </w:pPr>
    </w:p>
    <w:p w14:paraId="36A53DF5" w14:textId="77777777" w:rsidR="008F454C" w:rsidRDefault="008F454C">
      <w:pPr>
        <w:rPr>
          <w:sz w:val="20"/>
        </w:rPr>
      </w:pPr>
    </w:p>
    <w:p w14:paraId="7C46AEAD" w14:textId="77777777" w:rsidR="008F454C" w:rsidRDefault="008F454C">
      <w:pPr>
        <w:rPr>
          <w:sz w:val="20"/>
        </w:rPr>
      </w:pPr>
    </w:p>
    <w:p w14:paraId="3EA81869" w14:textId="77777777" w:rsidR="008F454C" w:rsidRDefault="008F454C">
      <w:pPr>
        <w:rPr>
          <w:sz w:val="20"/>
        </w:rPr>
      </w:pPr>
    </w:p>
    <w:p w14:paraId="51BD4DD5" w14:textId="77777777" w:rsidR="008F454C" w:rsidRDefault="008F454C">
      <w:pPr>
        <w:rPr>
          <w:sz w:val="20"/>
        </w:rPr>
      </w:pPr>
    </w:p>
    <w:p w14:paraId="665FCE7A" w14:textId="77777777" w:rsidR="008F454C" w:rsidRDefault="008F454C">
      <w:pPr>
        <w:rPr>
          <w:sz w:val="20"/>
        </w:rPr>
      </w:pPr>
    </w:p>
    <w:p w14:paraId="0480FFF5" w14:textId="77777777" w:rsidR="008F454C" w:rsidRDefault="008F454C">
      <w:pPr>
        <w:rPr>
          <w:sz w:val="20"/>
        </w:rPr>
      </w:pPr>
    </w:p>
    <w:p w14:paraId="63E8011D" w14:textId="77777777" w:rsidR="008F454C" w:rsidRDefault="008F454C">
      <w:pPr>
        <w:rPr>
          <w:sz w:val="20"/>
        </w:rPr>
      </w:pPr>
    </w:p>
    <w:p w14:paraId="567FAEB1" w14:textId="77777777" w:rsidR="008F454C" w:rsidRDefault="008F454C">
      <w:pPr>
        <w:rPr>
          <w:sz w:val="20"/>
        </w:rPr>
      </w:pPr>
    </w:p>
    <w:p w14:paraId="7B5DB17C" w14:textId="77777777" w:rsidR="008F454C" w:rsidRDefault="008F454C">
      <w:pPr>
        <w:rPr>
          <w:sz w:val="20"/>
        </w:rPr>
      </w:pPr>
    </w:p>
    <w:p w14:paraId="546EE58C" w14:textId="77777777" w:rsidR="008F454C" w:rsidRDefault="008F454C">
      <w:pPr>
        <w:rPr>
          <w:sz w:val="20"/>
        </w:rPr>
      </w:pPr>
    </w:p>
    <w:p w14:paraId="3D68FD4F" w14:textId="77777777" w:rsidR="008F454C" w:rsidRDefault="008F454C">
      <w:pPr>
        <w:rPr>
          <w:sz w:val="20"/>
        </w:rPr>
      </w:pPr>
    </w:p>
    <w:p w14:paraId="7FCA842E" w14:textId="77777777" w:rsidR="008F454C" w:rsidRDefault="008F454C">
      <w:pPr>
        <w:rPr>
          <w:sz w:val="20"/>
        </w:rPr>
      </w:pPr>
    </w:p>
    <w:p w14:paraId="173DD9AA" w14:textId="77777777" w:rsidR="008F454C" w:rsidRDefault="008F454C">
      <w:pPr>
        <w:rPr>
          <w:sz w:val="20"/>
        </w:rPr>
      </w:pPr>
    </w:p>
    <w:p w14:paraId="3AD41976" w14:textId="77777777" w:rsidR="008F454C" w:rsidRDefault="008F454C">
      <w:pPr>
        <w:rPr>
          <w:sz w:val="20"/>
        </w:rPr>
      </w:pPr>
    </w:p>
    <w:p w14:paraId="75E1A160" w14:textId="77777777" w:rsidR="008F454C" w:rsidRDefault="008F454C">
      <w:pPr>
        <w:rPr>
          <w:sz w:val="20"/>
        </w:rPr>
      </w:pPr>
    </w:p>
    <w:p w14:paraId="6BF8D416" w14:textId="77777777" w:rsidR="008F454C" w:rsidRDefault="008F454C">
      <w:pPr>
        <w:rPr>
          <w:sz w:val="20"/>
        </w:rPr>
      </w:pPr>
    </w:p>
    <w:p w14:paraId="43ED45B4" w14:textId="77777777" w:rsidR="008F454C" w:rsidRDefault="008F454C">
      <w:pPr>
        <w:rPr>
          <w:sz w:val="20"/>
        </w:rPr>
      </w:pPr>
    </w:p>
    <w:p w14:paraId="0097F205" w14:textId="77777777" w:rsidR="008F454C" w:rsidRDefault="008F454C">
      <w:pPr>
        <w:rPr>
          <w:sz w:val="20"/>
        </w:rPr>
      </w:pPr>
    </w:p>
    <w:p w14:paraId="602C654F" w14:textId="77777777" w:rsidR="008F454C" w:rsidRDefault="008F454C">
      <w:pPr>
        <w:rPr>
          <w:sz w:val="20"/>
        </w:rPr>
      </w:pPr>
    </w:p>
    <w:p w14:paraId="22376A15" w14:textId="77777777" w:rsidR="008F454C" w:rsidRDefault="008F454C">
      <w:pPr>
        <w:rPr>
          <w:sz w:val="20"/>
        </w:rPr>
      </w:pPr>
    </w:p>
    <w:p w14:paraId="42ED7987" w14:textId="77777777" w:rsidR="008F454C" w:rsidRDefault="008F454C">
      <w:pPr>
        <w:rPr>
          <w:sz w:val="20"/>
        </w:rPr>
      </w:pPr>
    </w:p>
    <w:p w14:paraId="2B5BF7FA" w14:textId="77777777" w:rsidR="008F454C" w:rsidRDefault="008F454C">
      <w:pPr>
        <w:rPr>
          <w:sz w:val="20"/>
        </w:rPr>
      </w:pPr>
    </w:p>
    <w:p w14:paraId="0244F3B0" w14:textId="77777777" w:rsidR="008F454C" w:rsidRDefault="008F454C">
      <w:pPr>
        <w:rPr>
          <w:sz w:val="20"/>
        </w:rPr>
      </w:pPr>
    </w:p>
    <w:tbl>
      <w:tblPr>
        <w:tblW w:w="0" w:type="auto"/>
        <w:tblLook w:val="04A0" w:firstRow="1" w:lastRow="0" w:firstColumn="1" w:lastColumn="0" w:noHBand="0" w:noVBand="1"/>
      </w:tblPr>
      <w:tblGrid>
        <w:gridCol w:w="1548"/>
        <w:gridCol w:w="12348"/>
      </w:tblGrid>
      <w:tr w:rsidR="00AB3B34" w:rsidRPr="00731FCF" w14:paraId="1AFD968E" w14:textId="77777777" w:rsidTr="001A6128">
        <w:tc>
          <w:tcPr>
            <w:tcW w:w="1548" w:type="dxa"/>
            <w:shd w:val="clear" w:color="auto" w:fill="auto"/>
          </w:tcPr>
          <w:p w14:paraId="2A454D74" w14:textId="77777777" w:rsidR="00AB3B34" w:rsidRPr="00731FCF" w:rsidRDefault="00AB3B34" w:rsidP="001A6128">
            <w:pPr>
              <w:jc w:val="both"/>
              <w:rPr>
                <w:rFonts w:cs="Arial"/>
                <w:sz w:val="20"/>
              </w:rPr>
            </w:pPr>
            <w:r w:rsidRPr="00731FCF">
              <w:rPr>
                <w:rFonts w:cs="Arial"/>
                <w:sz w:val="20"/>
              </w:rPr>
              <w:t>*</w:t>
            </w:r>
            <w:r>
              <w:rPr>
                <w:rFonts w:cs="Arial"/>
                <w:sz w:val="20"/>
              </w:rPr>
              <w:t>Section 5</w:t>
            </w:r>
          </w:p>
          <w:p w14:paraId="3FB91C8E" w14:textId="77777777" w:rsidR="00AB3B34" w:rsidRPr="00731FCF" w:rsidRDefault="00AB3B34" w:rsidP="001A6128">
            <w:pPr>
              <w:jc w:val="both"/>
              <w:rPr>
                <w:rFonts w:cs="Arial"/>
                <w:sz w:val="20"/>
              </w:rPr>
            </w:pPr>
            <w:r w:rsidRPr="00731FCF">
              <w:rPr>
                <w:rFonts w:cs="Arial"/>
                <w:sz w:val="20"/>
              </w:rPr>
              <w:t xml:space="preserve">   Notice</w:t>
            </w:r>
          </w:p>
        </w:tc>
        <w:tc>
          <w:tcPr>
            <w:tcW w:w="12348" w:type="dxa"/>
            <w:shd w:val="clear" w:color="auto" w:fill="auto"/>
          </w:tcPr>
          <w:p w14:paraId="3B895405" w14:textId="77777777" w:rsidR="00AB3B34" w:rsidRPr="00731FCF" w:rsidRDefault="00AB3B34" w:rsidP="001A6128">
            <w:pPr>
              <w:tabs>
                <w:tab w:val="left" w:pos="0"/>
              </w:tabs>
              <w:jc w:val="both"/>
              <w:rPr>
                <w:rFonts w:cs="Arial"/>
                <w:sz w:val="20"/>
              </w:rPr>
            </w:pPr>
            <w:r w:rsidRPr="00731FCF">
              <w:rPr>
                <w:rFonts w:cs="Arial"/>
                <w:sz w:val="20"/>
              </w:rPr>
              <w:t>If a utility has twenty (20) or fewer customers or is a sewage utility, the utility shall mail a written notice to each customer no later than the date on which the application is submitted to the commission.</w:t>
            </w:r>
          </w:p>
          <w:p w14:paraId="1E6914E4" w14:textId="77777777" w:rsidR="00AB3B34" w:rsidRPr="00731FCF" w:rsidRDefault="00AB3B34" w:rsidP="001A6128">
            <w:pPr>
              <w:jc w:val="both"/>
              <w:rPr>
                <w:rFonts w:cs="Arial"/>
                <w:sz w:val="20"/>
              </w:rPr>
            </w:pPr>
          </w:p>
          <w:p w14:paraId="405336D6" w14:textId="77777777" w:rsidR="00AB3B34" w:rsidRPr="00731FCF" w:rsidRDefault="00AB3B34" w:rsidP="001A6128">
            <w:pPr>
              <w:tabs>
                <w:tab w:val="left" w:pos="0"/>
              </w:tabs>
              <w:jc w:val="both"/>
              <w:rPr>
                <w:rFonts w:cs="Arial"/>
                <w:sz w:val="20"/>
              </w:rPr>
            </w:pPr>
            <w:r w:rsidRPr="00731FCF">
              <w:rPr>
                <w:rFonts w:cs="Arial"/>
                <w:sz w:val="20"/>
              </w:rPr>
              <w:t>If a utility has more than twenty (20) customers and is not a sewage utility, it shall provide notice by:</w:t>
            </w:r>
          </w:p>
          <w:p w14:paraId="536B7892" w14:textId="77777777" w:rsidR="00AB3B34" w:rsidRPr="00731FCF" w:rsidRDefault="00AB3B34" w:rsidP="001A6128">
            <w:pPr>
              <w:tabs>
                <w:tab w:val="left" w:pos="0"/>
              </w:tabs>
              <w:jc w:val="both"/>
              <w:rPr>
                <w:rFonts w:cs="Arial"/>
                <w:sz w:val="20"/>
              </w:rPr>
            </w:pPr>
          </w:p>
          <w:p w14:paraId="5CFD6828" w14:textId="77777777" w:rsidR="00AB3B34" w:rsidRPr="00731FCF" w:rsidRDefault="00AB3B34" w:rsidP="00AB3B34">
            <w:pPr>
              <w:numPr>
                <w:ilvl w:val="0"/>
                <w:numId w:val="3"/>
              </w:numPr>
              <w:ind w:left="0" w:firstLine="252"/>
              <w:jc w:val="both"/>
              <w:rPr>
                <w:rFonts w:cs="Arial"/>
                <w:sz w:val="20"/>
              </w:rPr>
            </w:pPr>
            <w:r w:rsidRPr="00731FCF">
              <w:rPr>
                <w:rFonts w:cs="Arial"/>
                <w:sz w:val="20"/>
              </w:rPr>
              <w:t xml:space="preserve">Including notice with customer bills mailed no later than the date the application is submitted to the </w:t>
            </w:r>
            <w:proofErr w:type="gramStart"/>
            <w:r w:rsidRPr="00731FCF">
              <w:rPr>
                <w:rFonts w:cs="Arial"/>
                <w:sz w:val="20"/>
              </w:rPr>
              <w:t>commission;</w:t>
            </w:r>
            <w:proofErr w:type="gramEnd"/>
          </w:p>
          <w:p w14:paraId="0091AEB0" w14:textId="77777777" w:rsidR="00AB3B34" w:rsidRPr="00731FCF" w:rsidRDefault="00AB3B34" w:rsidP="001A6128">
            <w:pPr>
              <w:ind w:firstLine="252"/>
              <w:jc w:val="both"/>
              <w:rPr>
                <w:rFonts w:cs="Arial"/>
                <w:sz w:val="20"/>
              </w:rPr>
            </w:pPr>
          </w:p>
          <w:p w14:paraId="6FE7357B" w14:textId="77777777" w:rsidR="00AB3B34" w:rsidRPr="00731FCF" w:rsidRDefault="00AB3B34" w:rsidP="00AB3B34">
            <w:pPr>
              <w:numPr>
                <w:ilvl w:val="0"/>
                <w:numId w:val="3"/>
              </w:numPr>
              <w:ind w:left="0" w:firstLine="252"/>
              <w:jc w:val="both"/>
              <w:rPr>
                <w:rFonts w:cs="Arial"/>
                <w:sz w:val="20"/>
              </w:rPr>
            </w:pPr>
            <w:r w:rsidRPr="00731FCF">
              <w:rPr>
                <w:rFonts w:cs="Arial"/>
                <w:sz w:val="20"/>
              </w:rPr>
              <w:t xml:space="preserve">Mailing a written notice to each customer no later than the date the application is submitted to the </w:t>
            </w:r>
            <w:proofErr w:type="gramStart"/>
            <w:r w:rsidRPr="00731FCF">
              <w:rPr>
                <w:rFonts w:cs="Arial"/>
                <w:sz w:val="20"/>
              </w:rPr>
              <w:t>commission;</w:t>
            </w:r>
            <w:proofErr w:type="gramEnd"/>
          </w:p>
          <w:p w14:paraId="13FB9B96" w14:textId="77777777" w:rsidR="00AB3B34" w:rsidRPr="00731FCF" w:rsidRDefault="00AB3B34" w:rsidP="001A6128">
            <w:pPr>
              <w:ind w:firstLine="252"/>
              <w:jc w:val="both"/>
              <w:rPr>
                <w:rFonts w:cs="Arial"/>
                <w:sz w:val="20"/>
              </w:rPr>
            </w:pPr>
          </w:p>
          <w:p w14:paraId="368C77B9" w14:textId="77777777" w:rsidR="00AB3B34" w:rsidRPr="00731FCF" w:rsidRDefault="00AB3B34" w:rsidP="00AB3B34">
            <w:pPr>
              <w:numPr>
                <w:ilvl w:val="0"/>
                <w:numId w:val="3"/>
              </w:numPr>
              <w:ind w:left="0" w:firstLine="252"/>
              <w:jc w:val="both"/>
              <w:rPr>
                <w:rFonts w:cs="Arial"/>
                <w:sz w:val="20"/>
              </w:rPr>
            </w:pPr>
            <w:r w:rsidRPr="00731FCF">
              <w:rPr>
                <w:rFonts w:cs="Arial"/>
                <w:sz w:val="20"/>
              </w:rPr>
              <w:t>Publishing notice once a week for three (3) consecutive weeks in a prominent manner in a newspaper of general circulation in the utility's service area, the first publication to be made no later than the date the application is submitted to the commission; or</w:t>
            </w:r>
          </w:p>
          <w:p w14:paraId="45D9D0D2" w14:textId="77777777" w:rsidR="00AB3B34" w:rsidRPr="00731FCF" w:rsidRDefault="00AB3B34" w:rsidP="001A6128">
            <w:pPr>
              <w:ind w:firstLine="252"/>
              <w:jc w:val="both"/>
              <w:rPr>
                <w:rFonts w:cs="Arial"/>
                <w:sz w:val="20"/>
              </w:rPr>
            </w:pPr>
          </w:p>
          <w:p w14:paraId="502CCF3F" w14:textId="77777777" w:rsidR="00AB3B34" w:rsidRPr="00731FCF" w:rsidRDefault="00AB3B34" w:rsidP="00AB3B34">
            <w:pPr>
              <w:numPr>
                <w:ilvl w:val="0"/>
                <w:numId w:val="3"/>
              </w:numPr>
              <w:ind w:left="0" w:firstLine="252"/>
              <w:jc w:val="both"/>
              <w:rPr>
                <w:rFonts w:cs="Arial"/>
                <w:sz w:val="20"/>
              </w:rPr>
            </w:pPr>
            <w:r w:rsidRPr="00731FCF">
              <w:rPr>
                <w:rFonts w:cs="Arial"/>
                <w:sz w:val="20"/>
              </w:rPr>
              <w:t>Publishing notice in a trade publication or newsletter delivered to all customers no later than the date the application is submitted to the commission.</w:t>
            </w:r>
          </w:p>
          <w:p w14:paraId="62177E40" w14:textId="77777777" w:rsidR="00AB3B34" w:rsidRPr="00731FCF" w:rsidRDefault="00AB3B34" w:rsidP="001A6128">
            <w:pPr>
              <w:jc w:val="both"/>
              <w:rPr>
                <w:rFonts w:cs="Arial"/>
                <w:sz w:val="20"/>
              </w:rPr>
            </w:pPr>
          </w:p>
          <w:p w14:paraId="3A533956" w14:textId="77777777" w:rsidR="00AB3B34" w:rsidRPr="00731FCF" w:rsidRDefault="00AB3B34" w:rsidP="001A6128">
            <w:pPr>
              <w:jc w:val="both"/>
              <w:rPr>
                <w:rFonts w:cs="Arial"/>
                <w:sz w:val="20"/>
              </w:rPr>
            </w:pPr>
            <w:r w:rsidRPr="00731FCF">
              <w:rPr>
                <w:rFonts w:cs="Arial"/>
                <w:sz w:val="20"/>
              </w:rPr>
              <w:t>A utility that provides service in more than one county and is not a sewage utility may use a combination of the notice methods.</w:t>
            </w:r>
          </w:p>
          <w:p w14:paraId="25CB7B26" w14:textId="77777777" w:rsidR="00AB3B34" w:rsidRPr="00731FCF" w:rsidRDefault="00AB3B34" w:rsidP="001A6128">
            <w:pPr>
              <w:jc w:val="both"/>
              <w:rPr>
                <w:rFonts w:cs="Arial"/>
                <w:sz w:val="20"/>
              </w:rPr>
            </w:pPr>
          </w:p>
          <w:p w14:paraId="0A4031A8" w14:textId="77777777" w:rsidR="00AB3B34" w:rsidRPr="00731FCF" w:rsidRDefault="00AB3B34" w:rsidP="001A6128">
            <w:pPr>
              <w:jc w:val="both"/>
              <w:rPr>
                <w:rFonts w:cs="Arial"/>
                <w:sz w:val="20"/>
              </w:rPr>
            </w:pPr>
            <w:r w:rsidRPr="00731FCF">
              <w:rPr>
                <w:rFonts w:cs="Arial"/>
                <w:sz w:val="20"/>
              </w:rPr>
              <w:t>Each notice shall contain:</w:t>
            </w:r>
          </w:p>
          <w:p w14:paraId="5BBDAD22" w14:textId="77777777" w:rsidR="00AB3B34" w:rsidRPr="00731FCF" w:rsidRDefault="00AB3B34" w:rsidP="001A6128">
            <w:pPr>
              <w:jc w:val="both"/>
              <w:rPr>
                <w:rFonts w:cs="Arial"/>
                <w:sz w:val="20"/>
              </w:rPr>
            </w:pPr>
          </w:p>
          <w:p w14:paraId="16A7C68C" w14:textId="77777777" w:rsidR="002A0AE5" w:rsidRDefault="002A0AE5" w:rsidP="002A0AE5">
            <w:pPr>
              <w:numPr>
                <w:ilvl w:val="0"/>
                <w:numId w:val="5"/>
              </w:numPr>
              <w:jc w:val="both"/>
              <w:rPr>
                <w:sz w:val="20"/>
              </w:rPr>
            </w:pPr>
            <w:r w:rsidRPr="002A0AE5">
              <w:rPr>
                <w:sz w:val="20"/>
              </w:rPr>
              <w:t>Dates proposed rates are expected to be filed with the Commission.</w:t>
            </w:r>
          </w:p>
          <w:p w14:paraId="3D78B07E" w14:textId="77777777" w:rsidR="002A0AE5" w:rsidRDefault="002A0AE5" w:rsidP="002A0AE5">
            <w:pPr>
              <w:numPr>
                <w:ilvl w:val="0"/>
                <w:numId w:val="5"/>
              </w:numPr>
              <w:jc w:val="both"/>
              <w:rPr>
                <w:sz w:val="20"/>
              </w:rPr>
            </w:pPr>
            <w:r w:rsidRPr="002A0AE5">
              <w:rPr>
                <w:sz w:val="20"/>
              </w:rPr>
              <w:t xml:space="preserve">The present rates and proposed rates for each customer classification to which the proposed rates will </w:t>
            </w:r>
            <w:proofErr w:type="gramStart"/>
            <w:r w:rsidRPr="002A0AE5">
              <w:rPr>
                <w:sz w:val="20"/>
              </w:rPr>
              <w:t>apply;</w:t>
            </w:r>
            <w:proofErr w:type="gramEnd"/>
          </w:p>
          <w:p w14:paraId="5A179E20" w14:textId="77777777" w:rsidR="002A0AE5" w:rsidRDefault="002A0AE5" w:rsidP="002A0AE5">
            <w:pPr>
              <w:numPr>
                <w:ilvl w:val="0"/>
                <w:numId w:val="5"/>
              </w:numPr>
              <w:jc w:val="both"/>
              <w:rPr>
                <w:sz w:val="20"/>
              </w:rPr>
            </w:pPr>
            <w:r w:rsidRPr="002A0AE5">
              <w:rPr>
                <w:sz w:val="20"/>
              </w:rPr>
              <w:t xml:space="preserve">The amount of the change requested in both dollar amounts and percentage change for each customer classification to which </w:t>
            </w:r>
            <w:r w:rsidRPr="002A0AE5">
              <w:rPr>
                <w:sz w:val="20"/>
              </w:rPr>
              <w:lastRenderedPageBreak/>
              <w:t>the proposed rates apply.</w:t>
            </w:r>
          </w:p>
          <w:p w14:paraId="571A0EFC" w14:textId="77777777" w:rsidR="002A0AE5" w:rsidRDefault="002A0AE5" w:rsidP="002A0AE5">
            <w:pPr>
              <w:numPr>
                <w:ilvl w:val="0"/>
                <w:numId w:val="5"/>
              </w:numPr>
              <w:jc w:val="both"/>
              <w:rPr>
                <w:sz w:val="20"/>
              </w:rPr>
            </w:pPr>
            <w:r>
              <w:rPr>
                <w:sz w:val="20"/>
              </w:rPr>
              <w:t>T</w:t>
            </w:r>
            <w:r w:rsidRPr="002A0AE5">
              <w:rPr>
                <w:sz w:val="20"/>
              </w:rPr>
              <w:t>he amount of the average usage and the effect upon the average bill for each customer classification to which the proposed rates will apply.</w:t>
            </w:r>
          </w:p>
          <w:p w14:paraId="1DBDBFD4" w14:textId="77777777" w:rsidR="002A0AE5" w:rsidRDefault="002A0AE5" w:rsidP="002A0AE5">
            <w:pPr>
              <w:numPr>
                <w:ilvl w:val="0"/>
                <w:numId w:val="5"/>
              </w:numPr>
              <w:jc w:val="both"/>
              <w:rPr>
                <w:sz w:val="20"/>
              </w:rPr>
            </w:pPr>
            <w:r w:rsidRPr="002A0AE5">
              <w:rPr>
                <w:sz w:val="20"/>
              </w:rPr>
              <w:t>That a person may examine this application at the main offices of (name of utility) located at (the utility’s address).</w:t>
            </w:r>
          </w:p>
          <w:p w14:paraId="1374D92C" w14:textId="77777777" w:rsidR="002A0AE5" w:rsidRDefault="002A0AE5" w:rsidP="002A0AE5">
            <w:pPr>
              <w:numPr>
                <w:ilvl w:val="0"/>
                <w:numId w:val="5"/>
              </w:numPr>
              <w:jc w:val="both"/>
              <w:rPr>
                <w:sz w:val="20"/>
              </w:rPr>
            </w:pPr>
            <w:r w:rsidRPr="002A0AE5">
              <w:rPr>
                <w:sz w:val="20"/>
              </w:rPr>
              <w:t xml:space="preserve">That a person may examine this application at the Commission’s office at 211 Sower Boulevard, Frankfort, KY Monday – Friday, 8 a.m. – 4:30 p.m. or through the Commission’s website at </w:t>
            </w:r>
            <w:r w:rsidRPr="002A0AE5">
              <w:rPr>
                <w:i/>
                <w:sz w:val="20"/>
              </w:rPr>
              <w:t>http://psc.ky.gov</w:t>
            </w:r>
            <w:r w:rsidRPr="002A0AE5">
              <w:rPr>
                <w:sz w:val="20"/>
              </w:rPr>
              <w:t>.</w:t>
            </w:r>
          </w:p>
          <w:p w14:paraId="04BC2675" w14:textId="77777777" w:rsidR="002A0AE5" w:rsidRDefault="002A0AE5" w:rsidP="002A0AE5">
            <w:pPr>
              <w:numPr>
                <w:ilvl w:val="0"/>
                <w:numId w:val="5"/>
              </w:numPr>
              <w:jc w:val="both"/>
              <w:rPr>
                <w:sz w:val="20"/>
              </w:rPr>
            </w:pPr>
            <w:r w:rsidRPr="002A0AE5">
              <w:rPr>
                <w:sz w:val="20"/>
              </w:rPr>
              <w:t>Comments regarding the application may be submitted to the Commission through the Commission’s Website or via mail at Public Service Commission, P.O. Box 615, Frankfort, KY  40602.</w:t>
            </w:r>
          </w:p>
          <w:p w14:paraId="411C1631" w14:textId="77777777" w:rsidR="002A0AE5" w:rsidRDefault="002A0AE5" w:rsidP="002A0AE5">
            <w:pPr>
              <w:numPr>
                <w:ilvl w:val="0"/>
                <w:numId w:val="5"/>
              </w:numPr>
              <w:jc w:val="both"/>
              <w:rPr>
                <w:sz w:val="20"/>
              </w:rPr>
            </w:pPr>
            <w:r w:rsidRPr="002A0AE5">
              <w:rPr>
                <w:sz w:val="20"/>
              </w:rPr>
              <w:t xml:space="preserve">That the rates contained in this notice are the rates proposed by (name of utility) but that the Public Service Commission may order rates to be charged that differ from the proposed rates contained in this </w:t>
            </w:r>
            <w:proofErr w:type="gramStart"/>
            <w:r w:rsidRPr="002A0AE5">
              <w:rPr>
                <w:sz w:val="20"/>
              </w:rPr>
              <w:t>notice;</w:t>
            </w:r>
            <w:proofErr w:type="gramEnd"/>
          </w:p>
          <w:p w14:paraId="6D8C3EC6" w14:textId="77777777" w:rsidR="002A0AE5" w:rsidRDefault="002A0AE5" w:rsidP="002A0AE5">
            <w:pPr>
              <w:numPr>
                <w:ilvl w:val="0"/>
                <w:numId w:val="5"/>
              </w:numPr>
              <w:jc w:val="both"/>
              <w:rPr>
                <w:sz w:val="20"/>
              </w:rPr>
            </w:pPr>
            <w:r w:rsidRPr="002A0AE5">
              <w:rPr>
                <w:sz w:val="20"/>
              </w:rPr>
              <w:t>That a person may submit a timely written request to intervene to the Public Service Commission, P.O. Box 615, Frankfort, Kentucky 40602, establishing the grounds for the request and including the statutes and interest of the party.</w:t>
            </w:r>
          </w:p>
          <w:p w14:paraId="38511E20" w14:textId="77777777" w:rsidR="00AB3B34" w:rsidRPr="00731FCF" w:rsidRDefault="002A0AE5" w:rsidP="008F454C">
            <w:pPr>
              <w:numPr>
                <w:ilvl w:val="0"/>
                <w:numId w:val="5"/>
              </w:numPr>
              <w:jc w:val="both"/>
              <w:rPr>
                <w:rFonts w:cs="Arial"/>
                <w:sz w:val="20"/>
              </w:rPr>
            </w:pPr>
            <w:r w:rsidRPr="008F454C">
              <w:rPr>
                <w:sz w:val="20"/>
              </w:rPr>
              <w:t xml:space="preserve"> If the Commission does not receive a written request for intervention within 30 days of initial publication or mailing of notice, the Commission may take final action on the application. </w:t>
            </w:r>
          </w:p>
        </w:tc>
      </w:tr>
      <w:tr w:rsidR="002A0AE5" w:rsidRPr="00731FCF" w14:paraId="61494AEF" w14:textId="77777777" w:rsidTr="001A6128">
        <w:tc>
          <w:tcPr>
            <w:tcW w:w="1548" w:type="dxa"/>
            <w:shd w:val="clear" w:color="auto" w:fill="auto"/>
          </w:tcPr>
          <w:p w14:paraId="0D8592C4" w14:textId="77777777" w:rsidR="002A0AE5" w:rsidRPr="00731FCF" w:rsidRDefault="002A0AE5" w:rsidP="001A6128">
            <w:pPr>
              <w:jc w:val="both"/>
              <w:rPr>
                <w:rFonts w:cs="Arial"/>
                <w:sz w:val="20"/>
              </w:rPr>
            </w:pPr>
          </w:p>
        </w:tc>
        <w:tc>
          <w:tcPr>
            <w:tcW w:w="12348" w:type="dxa"/>
            <w:shd w:val="clear" w:color="auto" w:fill="auto"/>
          </w:tcPr>
          <w:p w14:paraId="585C2020" w14:textId="77777777" w:rsidR="002A0AE5" w:rsidRPr="00731FCF" w:rsidRDefault="002A0AE5" w:rsidP="001A6128">
            <w:pPr>
              <w:tabs>
                <w:tab w:val="left" w:pos="0"/>
              </w:tabs>
              <w:jc w:val="both"/>
              <w:rPr>
                <w:rFonts w:cs="Arial"/>
                <w:sz w:val="20"/>
              </w:rPr>
            </w:pPr>
          </w:p>
        </w:tc>
      </w:tr>
    </w:tbl>
    <w:p w14:paraId="53CC8E76" w14:textId="77777777" w:rsidR="00AB3B34" w:rsidRDefault="00AB3B34">
      <w:pPr>
        <w:rPr>
          <w:sz w:val="20"/>
        </w:rPr>
      </w:pPr>
    </w:p>
    <w:sectPr w:rsidR="00AB3B34">
      <w:headerReference w:type="even" r:id="rId11"/>
      <w:headerReference w:type="default" r:id="rId12"/>
      <w:footerReference w:type="even" r:id="rId13"/>
      <w:footerReference w:type="default" r:id="rId14"/>
      <w:headerReference w:type="first" r:id="rId15"/>
      <w:footerReference w:type="first" r:id="rId16"/>
      <w:type w:val="continuous"/>
      <w:pgSz w:w="15840" w:h="12240" w:orient="landscape" w:code="1"/>
      <w:pgMar w:top="720" w:right="1080" w:bottom="720" w:left="108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94C38" w14:textId="77777777" w:rsidR="00B50B3F" w:rsidRDefault="00B50B3F">
      <w:r>
        <w:separator/>
      </w:r>
    </w:p>
  </w:endnote>
  <w:endnote w:type="continuationSeparator" w:id="0">
    <w:p w14:paraId="5FDECD65" w14:textId="77777777" w:rsidR="00B50B3F" w:rsidRDefault="00B50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9C6C2" w14:textId="77777777" w:rsidR="00C659FB" w:rsidRDefault="00C659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73068" w14:textId="77777777" w:rsidR="00A457CC" w:rsidRDefault="00A457CC" w:rsidP="00BE1A90">
    <w:pPr>
      <w:pStyle w:val="Footer"/>
      <w:tabs>
        <w:tab w:val="clear" w:pos="4320"/>
        <w:tab w:val="clear" w:pos="8640"/>
        <w:tab w:val="right" w:pos="13680"/>
      </w:tabs>
      <w:rPr>
        <w:rStyle w:val="PageNumber"/>
        <w:sz w:val="20"/>
      </w:rPr>
    </w:pPr>
    <w:r>
      <w:rPr>
        <w:sz w:val="20"/>
      </w:rPr>
      <w:tab/>
      <w:t xml:space="preserve">Chk026.doc – Page </w:t>
    </w:r>
    <w:r>
      <w:rPr>
        <w:rStyle w:val="PageNumber"/>
        <w:sz w:val="20"/>
      </w:rPr>
      <w:fldChar w:fldCharType="begin"/>
    </w:r>
    <w:r>
      <w:rPr>
        <w:rStyle w:val="PageNumber"/>
        <w:sz w:val="20"/>
      </w:rPr>
      <w:instrText xml:space="preserve"> PAGE </w:instrText>
    </w:r>
    <w:r>
      <w:rPr>
        <w:rStyle w:val="PageNumber"/>
        <w:sz w:val="20"/>
      </w:rPr>
      <w:fldChar w:fldCharType="separate"/>
    </w:r>
    <w:r w:rsidR="00531CB0">
      <w:rPr>
        <w:rStyle w:val="PageNumber"/>
        <w:noProof/>
        <w:sz w:val="20"/>
      </w:rPr>
      <w:t>1</w:t>
    </w:r>
    <w:r>
      <w:rPr>
        <w:rStyle w:val="PageNumber"/>
        <w:sz w:val="20"/>
      </w:rPr>
      <w:fldChar w:fldCharType="end"/>
    </w:r>
  </w:p>
  <w:p w14:paraId="13B8FB59" w14:textId="77777777" w:rsidR="00A457CC" w:rsidRDefault="00A457CC" w:rsidP="00BE1A90">
    <w:pPr>
      <w:pStyle w:val="Footer"/>
      <w:tabs>
        <w:tab w:val="clear" w:pos="4320"/>
        <w:tab w:val="clear" w:pos="8640"/>
        <w:tab w:val="right" w:pos="13680"/>
      </w:tabs>
      <w:rPr>
        <w:sz w:val="20"/>
      </w:rPr>
    </w:pPr>
    <w:r>
      <w:rPr>
        <w:rStyle w:val="PageNumber"/>
        <w:sz w:val="20"/>
      </w:rPr>
      <w:tab/>
      <w:t xml:space="preserve">Revised </w:t>
    </w:r>
    <w:proofErr w:type="gramStart"/>
    <w:r w:rsidR="00C659FB">
      <w:rPr>
        <w:rStyle w:val="PageNumber"/>
        <w:sz w:val="20"/>
      </w:rPr>
      <w:t>12-</w:t>
    </w:r>
    <w:r w:rsidR="00222E82">
      <w:rPr>
        <w:rStyle w:val="PageNumber"/>
        <w:sz w:val="20"/>
      </w:rPr>
      <w:t>13</w:t>
    </w:r>
    <w:r w:rsidR="00C659FB">
      <w:rPr>
        <w:rStyle w:val="PageNumber"/>
        <w:sz w:val="20"/>
      </w:rPr>
      <w:t>-</w:t>
    </w:r>
    <w:r w:rsidR="007E6911">
      <w:rPr>
        <w:rStyle w:val="PageNumber"/>
        <w:sz w:val="20"/>
      </w:rPr>
      <w:t>20</w:t>
    </w:r>
    <w:r w:rsidR="00C659FB">
      <w:rPr>
        <w:rStyle w:val="PageNumber"/>
        <w:sz w:val="20"/>
      </w:rPr>
      <w:t>23</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31F09" w14:textId="77777777" w:rsidR="00C659FB" w:rsidRDefault="00C65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22453" w14:textId="77777777" w:rsidR="00B50B3F" w:rsidRDefault="00B50B3F">
      <w:r>
        <w:separator/>
      </w:r>
    </w:p>
  </w:footnote>
  <w:footnote w:type="continuationSeparator" w:id="0">
    <w:p w14:paraId="7E564FC9" w14:textId="77777777" w:rsidR="00B50B3F" w:rsidRDefault="00B50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DF676" w14:textId="77777777" w:rsidR="00C659FB" w:rsidRDefault="00C659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F9128" w14:textId="77777777" w:rsidR="00C659FB" w:rsidRDefault="00C659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A8F43" w14:textId="77777777" w:rsidR="00C659FB" w:rsidRDefault="00C659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4678A"/>
    <w:multiLevelType w:val="hybridMultilevel"/>
    <w:tmpl w:val="07A6BD7E"/>
    <w:lvl w:ilvl="0" w:tplc="40C06946">
      <w:start w:val="1"/>
      <w:numFmt w:val="decimal"/>
      <w:lvlText w:val="(%1)"/>
      <w:lvlJc w:val="left"/>
      <w:pPr>
        <w:ind w:left="942" w:hanging="360"/>
      </w:pPr>
      <w:rPr>
        <w:rFonts w:hint="default"/>
      </w:rPr>
    </w:lvl>
    <w:lvl w:ilvl="1" w:tplc="04090019" w:tentative="1">
      <w:start w:val="1"/>
      <w:numFmt w:val="lowerLetter"/>
      <w:lvlText w:val="%2."/>
      <w:lvlJc w:val="left"/>
      <w:pPr>
        <w:ind w:left="1662" w:hanging="360"/>
      </w:pPr>
    </w:lvl>
    <w:lvl w:ilvl="2" w:tplc="0409001B" w:tentative="1">
      <w:start w:val="1"/>
      <w:numFmt w:val="lowerRoman"/>
      <w:lvlText w:val="%3."/>
      <w:lvlJc w:val="right"/>
      <w:pPr>
        <w:ind w:left="2382" w:hanging="180"/>
      </w:pPr>
    </w:lvl>
    <w:lvl w:ilvl="3" w:tplc="0409000F" w:tentative="1">
      <w:start w:val="1"/>
      <w:numFmt w:val="decimal"/>
      <w:lvlText w:val="%4."/>
      <w:lvlJc w:val="left"/>
      <w:pPr>
        <w:ind w:left="3102" w:hanging="360"/>
      </w:pPr>
    </w:lvl>
    <w:lvl w:ilvl="4" w:tplc="04090019" w:tentative="1">
      <w:start w:val="1"/>
      <w:numFmt w:val="lowerLetter"/>
      <w:lvlText w:val="%5."/>
      <w:lvlJc w:val="left"/>
      <w:pPr>
        <w:ind w:left="3822" w:hanging="360"/>
      </w:pPr>
    </w:lvl>
    <w:lvl w:ilvl="5" w:tplc="0409001B" w:tentative="1">
      <w:start w:val="1"/>
      <w:numFmt w:val="lowerRoman"/>
      <w:lvlText w:val="%6."/>
      <w:lvlJc w:val="right"/>
      <w:pPr>
        <w:ind w:left="4542" w:hanging="180"/>
      </w:pPr>
    </w:lvl>
    <w:lvl w:ilvl="6" w:tplc="0409000F" w:tentative="1">
      <w:start w:val="1"/>
      <w:numFmt w:val="decimal"/>
      <w:lvlText w:val="%7."/>
      <w:lvlJc w:val="left"/>
      <w:pPr>
        <w:ind w:left="5262" w:hanging="360"/>
      </w:pPr>
    </w:lvl>
    <w:lvl w:ilvl="7" w:tplc="04090019" w:tentative="1">
      <w:start w:val="1"/>
      <w:numFmt w:val="lowerLetter"/>
      <w:lvlText w:val="%8."/>
      <w:lvlJc w:val="left"/>
      <w:pPr>
        <w:ind w:left="5982" w:hanging="360"/>
      </w:pPr>
    </w:lvl>
    <w:lvl w:ilvl="8" w:tplc="0409001B" w:tentative="1">
      <w:start w:val="1"/>
      <w:numFmt w:val="lowerRoman"/>
      <w:lvlText w:val="%9."/>
      <w:lvlJc w:val="right"/>
      <w:pPr>
        <w:ind w:left="6702" w:hanging="180"/>
      </w:pPr>
    </w:lvl>
  </w:abstractNum>
  <w:abstractNum w:abstractNumId="1" w15:restartNumberingAfterBreak="0">
    <w:nsid w:val="22EC642E"/>
    <w:multiLevelType w:val="singleLevel"/>
    <w:tmpl w:val="EF0650E2"/>
    <w:lvl w:ilvl="0">
      <w:start w:val="1"/>
      <w:numFmt w:val="decimal"/>
      <w:lvlText w:val="%1)"/>
      <w:lvlJc w:val="left"/>
      <w:pPr>
        <w:tabs>
          <w:tab w:val="num" w:pos="2160"/>
        </w:tabs>
        <w:ind w:left="2160" w:hanging="720"/>
      </w:pPr>
      <w:rPr>
        <w:rFonts w:hint="default"/>
      </w:rPr>
    </w:lvl>
  </w:abstractNum>
  <w:abstractNum w:abstractNumId="2" w15:restartNumberingAfterBreak="0">
    <w:nsid w:val="33FA3A07"/>
    <w:multiLevelType w:val="hybridMultilevel"/>
    <w:tmpl w:val="2098C5FC"/>
    <w:lvl w:ilvl="0" w:tplc="0409000F">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15:restartNumberingAfterBreak="0">
    <w:nsid w:val="6B850A8F"/>
    <w:multiLevelType w:val="hybridMultilevel"/>
    <w:tmpl w:val="D50CD632"/>
    <w:lvl w:ilvl="0" w:tplc="739E093E">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74F76F5C"/>
    <w:multiLevelType w:val="hybridMultilevel"/>
    <w:tmpl w:val="CE24D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5528836">
    <w:abstractNumId w:val="1"/>
  </w:num>
  <w:num w:numId="2" w16cid:durableId="1166824491">
    <w:abstractNumId w:val="0"/>
  </w:num>
  <w:num w:numId="3" w16cid:durableId="906770241">
    <w:abstractNumId w:val="3"/>
  </w:num>
  <w:num w:numId="4" w16cid:durableId="171342190">
    <w:abstractNumId w:val="2"/>
  </w:num>
  <w:num w:numId="5" w16cid:durableId="10286071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5EB4"/>
    <w:rsid w:val="00007C5C"/>
    <w:rsid w:val="00027114"/>
    <w:rsid w:val="0008456E"/>
    <w:rsid w:val="000A0A0D"/>
    <w:rsid w:val="000B46F6"/>
    <w:rsid w:val="000D24D7"/>
    <w:rsid w:val="00121E81"/>
    <w:rsid w:val="001A6128"/>
    <w:rsid w:val="00210D11"/>
    <w:rsid w:val="0022013E"/>
    <w:rsid w:val="00222E82"/>
    <w:rsid w:val="00235EB4"/>
    <w:rsid w:val="002502A4"/>
    <w:rsid w:val="00253221"/>
    <w:rsid w:val="002A0AE5"/>
    <w:rsid w:val="002C0724"/>
    <w:rsid w:val="002C21AE"/>
    <w:rsid w:val="003960B6"/>
    <w:rsid w:val="003D54AE"/>
    <w:rsid w:val="00400E01"/>
    <w:rsid w:val="00460F3D"/>
    <w:rsid w:val="00484493"/>
    <w:rsid w:val="004B7531"/>
    <w:rsid w:val="00531CB0"/>
    <w:rsid w:val="00534F9F"/>
    <w:rsid w:val="00547C15"/>
    <w:rsid w:val="0057233F"/>
    <w:rsid w:val="005A3049"/>
    <w:rsid w:val="00676C17"/>
    <w:rsid w:val="006836CB"/>
    <w:rsid w:val="006B11E4"/>
    <w:rsid w:val="006B76F6"/>
    <w:rsid w:val="00730098"/>
    <w:rsid w:val="0073165D"/>
    <w:rsid w:val="007332C0"/>
    <w:rsid w:val="00745BE2"/>
    <w:rsid w:val="00760377"/>
    <w:rsid w:val="007963BF"/>
    <w:rsid w:val="007B3A38"/>
    <w:rsid w:val="007E1C9B"/>
    <w:rsid w:val="007E6911"/>
    <w:rsid w:val="00801EDC"/>
    <w:rsid w:val="00812282"/>
    <w:rsid w:val="00877737"/>
    <w:rsid w:val="008B39FD"/>
    <w:rsid w:val="008C31B2"/>
    <w:rsid w:val="008F454C"/>
    <w:rsid w:val="009349BA"/>
    <w:rsid w:val="009708E8"/>
    <w:rsid w:val="009C5548"/>
    <w:rsid w:val="00A172A7"/>
    <w:rsid w:val="00A2136B"/>
    <w:rsid w:val="00A335A8"/>
    <w:rsid w:val="00A35AA6"/>
    <w:rsid w:val="00A457CC"/>
    <w:rsid w:val="00A67116"/>
    <w:rsid w:val="00AB3B34"/>
    <w:rsid w:val="00AF7EF0"/>
    <w:rsid w:val="00B1284C"/>
    <w:rsid w:val="00B303C0"/>
    <w:rsid w:val="00B41429"/>
    <w:rsid w:val="00B50B3F"/>
    <w:rsid w:val="00B55A85"/>
    <w:rsid w:val="00B56E8A"/>
    <w:rsid w:val="00B72CEC"/>
    <w:rsid w:val="00B74BF0"/>
    <w:rsid w:val="00BE1A90"/>
    <w:rsid w:val="00C05128"/>
    <w:rsid w:val="00C14639"/>
    <w:rsid w:val="00C34BE0"/>
    <w:rsid w:val="00C34E6A"/>
    <w:rsid w:val="00C6573A"/>
    <w:rsid w:val="00C659FB"/>
    <w:rsid w:val="00CF3938"/>
    <w:rsid w:val="00D005AD"/>
    <w:rsid w:val="00D07B7D"/>
    <w:rsid w:val="00D2182F"/>
    <w:rsid w:val="00D3206B"/>
    <w:rsid w:val="00D545AF"/>
    <w:rsid w:val="00E018B1"/>
    <w:rsid w:val="00E07BAD"/>
    <w:rsid w:val="00E400AC"/>
    <w:rsid w:val="00E574B5"/>
    <w:rsid w:val="00E672CF"/>
    <w:rsid w:val="00E71BCE"/>
    <w:rsid w:val="00E85B5A"/>
    <w:rsid w:val="00EA675F"/>
    <w:rsid w:val="00EB16C1"/>
    <w:rsid w:val="00EE150D"/>
    <w:rsid w:val="00F14D0A"/>
    <w:rsid w:val="00F255B4"/>
    <w:rsid w:val="00F71A52"/>
    <w:rsid w:val="00F76965"/>
    <w:rsid w:val="00F96759"/>
    <w:rsid w:val="00FA05C4"/>
    <w:rsid w:val="00FA5ADE"/>
    <w:rsid w:val="00FB6E64"/>
    <w:rsid w:val="00FD2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788B09F"/>
  <w15:chartTrackingRefBased/>
  <w15:docId w15:val="{92BB531B-E9AC-4F1C-B251-0269374D3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sz w:val="20"/>
      <w:u w:val="single"/>
    </w:rPr>
  </w:style>
  <w:style w:type="paragraph" w:styleId="Heading2">
    <w:name w:val="heading 2"/>
    <w:basedOn w:val="Normal"/>
    <w:qFormat/>
    <w:pPr>
      <w:spacing w:line="480" w:lineRule="atLeast"/>
      <w:ind w:left="547" w:hanging="547"/>
      <w:jc w:val="both"/>
      <w:outlineLvl w:val="1"/>
    </w:pPr>
    <w:rPr>
      <w:rFonts w:ascii="Times New Roman" w:hAnsi="Times New Roman"/>
    </w:rPr>
  </w:style>
  <w:style w:type="paragraph" w:styleId="Heading3">
    <w:name w:val="heading 3"/>
    <w:basedOn w:val="Heading2"/>
    <w:qFormat/>
    <w:pPr>
      <w:ind w:left="1094"/>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u w:val="single"/>
    </w:rPr>
  </w:style>
  <w:style w:type="paragraph" w:styleId="BodyText">
    <w:name w:val="Body Text"/>
    <w:basedOn w:val="Normal"/>
    <w:semiHidden/>
    <w:rPr>
      <w:sz w:val="22"/>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ListParagraph">
    <w:name w:val="List Paragraph"/>
    <w:basedOn w:val="Normal"/>
    <w:uiPriority w:val="34"/>
    <w:qFormat/>
    <w:rsid w:val="00E07BAD"/>
    <w:pPr>
      <w:ind w:left="720"/>
      <w:contextualSpacing/>
    </w:pPr>
  </w:style>
  <w:style w:type="paragraph" w:styleId="BalloonText">
    <w:name w:val="Balloon Text"/>
    <w:basedOn w:val="Normal"/>
    <w:link w:val="BalloonTextChar"/>
    <w:uiPriority w:val="99"/>
    <w:semiHidden/>
    <w:unhideWhenUsed/>
    <w:rsid w:val="00812282"/>
    <w:rPr>
      <w:rFonts w:ascii="Tahoma" w:hAnsi="Tahoma" w:cs="Tahoma"/>
      <w:sz w:val="16"/>
      <w:szCs w:val="16"/>
    </w:rPr>
  </w:style>
  <w:style w:type="character" w:customStyle="1" w:styleId="BalloonTextChar">
    <w:name w:val="Balloon Text Char"/>
    <w:link w:val="BalloonText"/>
    <w:uiPriority w:val="99"/>
    <w:semiHidden/>
    <w:rsid w:val="00812282"/>
    <w:rPr>
      <w:rFonts w:ascii="Tahoma" w:hAnsi="Tahoma" w:cs="Tahoma"/>
      <w:sz w:val="16"/>
      <w:szCs w:val="16"/>
    </w:rPr>
  </w:style>
  <w:style w:type="character" w:styleId="Hyperlink">
    <w:name w:val="Hyperlink"/>
    <w:uiPriority w:val="99"/>
    <w:unhideWhenUsed/>
    <w:rsid w:val="00253221"/>
    <w:rPr>
      <w:color w:val="0000FF"/>
      <w:u w:val="single"/>
    </w:rPr>
  </w:style>
  <w:style w:type="character" w:customStyle="1" w:styleId="apple-converted-space">
    <w:name w:val="apple-converted-space"/>
    <w:rsid w:val="00F96759"/>
  </w:style>
  <w:style w:type="character" w:styleId="CommentReference">
    <w:name w:val="annotation reference"/>
    <w:uiPriority w:val="99"/>
    <w:semiHidden/>
    <w:unhideWhenUsed/>
    <w:rsid w:val="007E1C9B"/>
    <w:rPr>
      <w:sz w:val="16"/>
      <w:szCs w:val="16"/>
    </w:rPr>
  </w:style>
  <w:style w:type="paragraph" w:styleId="CommentText">
    <w:name w:val="annotation text"/>
    <w:basedOn w:val="Normal"/>
    <w:link w:val="CommentTextChar"/>
    <w:uiPriority w:val="99"/>
    <w:semiHidden/>
    <w:unhideWhenUsed/>
    <w:rsid w:val="007E1C9B"/>
    <w:rPr>
      <w:sz w:val="20"/>
    </w:rPr>
  </w:style>
  <w:style w:type="character" w:customStyle="1" w:styleId="CommentTextChar">
    <w:name w:val="Comment Text Char"/>
    <w:link w:val="CommentText"/>
    <w:uiPriority w:val="99"/>
    <w:semiHidden/>
    <w:rsid w:val="007E1C9B"/>
    <w:rPr>
      <w:rFonts w:ascii="Arial" w:hAnsi="Arial"/>
    </w:rPr>
  </w:style>
  <w:style w:type="paragraph" w:styleId="CommentSubject">
    <w:name w:val="annotation subject"/>
    <w:basedOn w:val="CommentText"/>
    <w:next w:val="CommentText"/>
    <w:link w:val="CommentSubjectChar"/>
    <w:uiPriority w:val="99"/>
    <w:semiHidden/>
    <w:unhideWhenUsed/>
    <w:rsid w:val="007E1C9B"/>
    <w:rPr>
      <w:b/>
      <w:bCs/>
    </w:rPr>
  </w:style>
  <w:style w:type="character" w:customStyle="1" w:styleId="CommentSubjectChar">
    <w:name w:val="Comment Subject Char"/>
    <w:link w:val="CommentSubject"/>
    <w:uiPriority w:val="99"/>
    <w:semiHidden/>
    <w:rsid w:val="007E1C9B"/>
    <w:rPr>
      <w:rFonts w:ascii="Arial" w:hAnsi="Arial"/>
      <w:b/>
      <w:bCs/>
    </w:rPr>
  </w:style>
  <w:style w:type="paragraph" w:styleId="Revision">
    <w:name w:val="Revision"/>
    <w:hidden/>
    <w:uiPriority w:val="99"/>
    <w:semiHidden/>
    <w:rsid w:val="00A172A7"/>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6F982FDC76F341A870A8CBFDC00D9E" ma:contentTypeVersion="5" ma:contentTypeDescription="Create a new document." ma:contentTypeScope="" ma:versionID="e4edeaedb70785485970b4621d12e954">
  <xsd:schema xmlns:xsd="http://www.w3.org/2001/XMLSchema" xmlns:xs="http://www.w3.org/2001/XMLSchema" xmlns:p="http://schemas.microsoft.com/office/2006/metadata/properties" xmlns:ns2="a1070cb8-e23e-4b4b-b030-907281818d10" targetNamespace="http://schemas.microsoft.com/office/2006/metadata/properties" ma:root="true" ma:fieldsID="877d7708829c5c0805de959f398cc135" ns2:_="">
    <xsd:import namespace="a1070cb8-e23e-4b4b-b030-907281818d10"/>
    <xsd:element name="properties">
      <xsd:complexType>
        <xsd:sequence>
          <xsd:element name="documentManagement">
            <xsd:complexType>
              <xsd:all>
                <xsd:element ref="ns2:Published" minOccurs="0"/>
                <xsd:element ref="ns2:MediaServiceMetadata" minOccurs="0"/>
                <xsd:element ref="ns2:MediaServiceFastMetadata" minOccurs="0"/>
                <xsd:element ref="ns2:MediaServiceObjectDetectorVersions" minOccurs="0"/>
                <xsd:element ref="ns2:Web_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70cb8-e23e-4b4b-b030-907281818d10" elementFormDefault="qualified">
    <xsd:import namespace="http://schemas.microsoft.com/office/2006/documentManagement/types"/>
    <xsd:import namespace="http://schemas.microsoft.com/office/infopath/2007/PartnerControls"/>
    <xsd:element name="Published" ma:index="8" nillable="true" ma:displayName="Published" ma:internalName="Published">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Web_fileName" ma:index="12" nillable="true" ma:displayName="Web_fileName" ma:description="Name we need on the web in both word and pdf version" ma:format="Dropdown" ma:internalName="Web_file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ublished xmlns="a1070cb8-e23e-4b4b-b030-907281818d10">12-13-2023</Published>
    <Web_fileName xmlns="a1070cb8-e23e-4b4b-b030-907281818d10">chk026</Web_fileName>
  </documentManagement>
</p:properties>
</file>

<file path=customXml/itemProps1.xml><?xml version="1.0" encoding="utf-8"?>
<ds:datastoreItem xmlns:ds="http://schemas.openxmlformats.org/officeDocument/2006/customXml" ds:itemID="{16CC3E60-C4F2-40FD-9D06-5C2F7E56D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70cb8-e23e-4b4b-b030-907281818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675EAC-9134-4F2E-9475-DDC6DB61CEA8}">
  <ds:schemaRefs>
    <ds:schemaRef ds:uri="http://schemas.microsoft.com/sharepoint/v3/contenttype/forms"/>
  </ds:schemaRefs>
</ds:datastoreItem>
</file>

<file path=customXml/itemProps3.xml><?xml version="1.0" encoding="utf-8"?>
<ds:datastoreItem xmlns:ds="http://schemas.openxmlformats.org/officeDocument/2006/customXml" ds:itemID="{9529D9F4-6E89-457F-A9B6-3629E8427193}">
  <ds:schemaRefs>
    <ds:schemaRef ds:uri="http://schemas.microsoft.com/office/2006/metadata/longProperties"/>
  </ds:schemaRefs>
</ds:datastoreItem>
</file>

<file path=customXml/itemProps4.xml><?xml version="1.0" encoding="utf-8"?>
<ds:datastoreItem xmlns:ds="http://schemas.openxmlformats.org/officeDocument/2006/customXml" ds:itemID="{C4CA9C25-72D7-4EB0-98E6-167674107E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856</Words>
  <Characters>4883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KENTUCKY STATE BOARD ON ELECTRIC GENERATION AND TRANSMISSION SITING</vt:lpstr>
    </vt:vector>
  </TitlesOfParts>
  <Company>Kentucky Public Service Commission</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Alternative Rate Filing</dc:title>
  <dc:subject/>
  <dc:creator>PSC</dc:creator>
  <cp:keywords/>
  <cp:lastModifiedBy>Mendez, Lisa (PSC)</cp:lastModifiedBy>
  <cp:revision>2</cp:revision>
  <cp:lastPrinted>2014-02-10T18:01:00Z</cp:lastPrinted>
  <dcterms:created xsi:type="dcterms:W3CDTF">2023-12-14T20:35:00Z</dcterms:created>
  <dcterms:modified xsi:type="dcterms:W3CDTF">2023-12-14T20:35:00Z</dcterms:modified>
</cp:coreProperties>
</file>